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37455" w14:textId="637416E3" w:rsidR="00CB11CC" w:rsidRDefault="00CB11CC" w:rsidP="00CB11C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OBRAZLOŽENJE</w:t>
      </w:r>
      <w:r w:rsidR="001460E4">
        <w:rPr>
          <w:rFonts w:ascii="Times New Roman" w:hAnsi="Times New Roman" w:cs="Times New Roman"/>
          <w:sz w:val="28"/>
          <w:szCs w:val="28"/>
        </w:rPr>
        <w:t xml:space="preserve"> GODIŠNJEG</w:t>
      </w:r>
      <w:r>
        <w:rPr>
          <w:rFonts w:ascii="Times New Roman" w:hAnsi="Times New Roman" w:cs="Times New Roman"/>
          <w:sz w:val="28"/>
          <w:szCs w:val="28"/>
        </w:rPr>
        <w:t xml:space="preserve"> IZVJEŠTAJA O IZVRŠENJU FINANCIJSKOG PLANA </w:t>
      </w:r>
      <w:r w:rsidR="001460E4">
        <w:rPr>
          <w:rFonts w:ascii="Times New Roman" w:hAnsi="Times New Roman" w:cs="Times New Roman"/>
          <w:sz w:val="28"/>
          <w:szCs w:val="28"/>
        </w:rPr>
        <w:t>CENTRA ZA PRUŽANJE USLUGA U ZAJEDNICI</w:t>
      </w:r>
      <w:r>
        <w:rPr>
          <w:rFonts w:ascii="Times New Roman" w:hAnsi="Times New Roman" w:cs="Times New Roman"/>
          <w:sz w:val="28"/>
          <w:szCs w:val="28"/>
        </w:rPr>
        <w:t xml:space="preserve"> VRBINA</w:t>
      </w:r>
      <w:r w:rsidR="004375B2">
        <w:rPr>
          <w:rFonts w:ascii="Times New Roman" w:hAnsi="Times New Roman" w:cs="Times New Roman"/>
          <w:sz w:val="28"/>
          <w:szCs w:val="28"/>
        </w:rPr>
        <w:t xml:space="preserve"> SISAK</w:t>
      </w:r>
      <w:r>
        <w:rPr>
          <w:rFonts w:ascii="Times New Roman" w:hAnsi="Times New Roman" w:cs="Times New Roman"/>
          <w:sz w:val="28"/>
          <w:szCs w:val="28"/>
        </w:rPr>
        <w:t xml:space="preserve"> ZA </w:t>
      </w:r>
      <w:r w:rsidR="004375B2">
        <w:rPr>
          <w:rFonts w:ascii="Times New Roman" w:hAnsi="Times New Roman" w:cs="Times New Roman"/>
          <w:sz w:val="28"/>
          <w:szCs w:val="28"/>
        </w:rPr>
        <w:t>202</w:t>
      </w:r>
      <w:r w:rsidR="008971FA">
        <w:rPr>
          <w:rFonts w:ascii="Times New Roman" w:hAnsi="Times New Roman" w:cs="Times New Roman"/>
          <w:sz w:val="28"/>
          <w:szCs w:val="28"/>
        </w:rPr>
        <w:t>5</w:t>
      </w:r>
      <w:r w:rsidR="004375B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GODIN</w:t>
      </w:r>
      <w:r w:rsidR="001460E4">
        <w:rPr>
          <w:rFonts w:ascii="Times New Roman" w:hAnsi="Times New Roman" w:cs="Times New Roman"/>
          <w:sz w:val="28"/>
          <w:szCs w:val="28"/>
        </w:rPr>
        <w:t>U</w:t>
      </w:r>
    </w:p>
    <w:p w14:paraId="4CC5978B" w14:textId="77777777" w:rsidR="00C51A89" w:rsidRPr="004B3274" w:rsidRDefault="00C51A89" w:rsidP="004B327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3039D" w14:textId="77777777" w:rsidR="000A3184" w:rsidRDefault="004375B2" w:rsidP="0065660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Opće napomene:</w:t>
      </w:r>
    </w:p>
    <w:p w14:paraId="4E33FE14" w14:textId="0E38FE08" w:rsidR="000A3184" w:rsidRPr="003E5377" w:rsidRDefault="000A3184" w:rsidP="000A3184">
      <w:pPr>
        <w:pStyle w:val="Odlomakpopisa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377">
        <w:rPr>
          <w:rFonts w:ascii="Times New Roman" w:hAnsi="Times New Roman" w:cs="Times New Roman"/>
          <w:sz w:val="24"/>
          <w:szCs w:val="24"/>
        </w:rPr>
        <w:t xml:space="preserve">Izvještaj o izvršenju financijskog plana </w:t>
      </w:r>
      <w:r w:rsidR="001460E4" w:rsidRPr="003E5377">
        <w:rPr>
          <w:rFonts w:ascii="Times New Roman" w:hAnsi="Times New Roman" w:cs="Times New Roman"/>
          <w:sz w:val="24"/>
          <w:szCs w:val="24"/>
        </w:rPr>
        <w:t>Centra za pružanje usluga u zajednici</w:t>
      </w:r>
      <w:r w:rsidRPr="003E5377">
        <w:rPr>
          <w:rFonts w:ascii="Times New Roman" w:hAnsi="Times New Roman" w:cs="Times New Roman"/>
          <w:sz w:val="24"/>
          <w:szCs w:val="24"/>
        </w:rPr>
        <w:t xml:space="preserve"> Vrbina Sisak je sastavljen sukladno Zakonu o proračunu (NN 144/21) i Pravilniku o polugodišnjem i godišnjem izvještaju o izvršenju proračuna i financijskog plana (NN 85/23)</w:t>
      </w:r>
    </w:p>
    <w:p w14:paraId="401630C8" w14:textId="7EDB921E" w:rsidR="001460E4" w:rsidRPr="003E5377" w:rsidRDefault="001460E4" w:rsidP="000A3184">
      <w:pPr>
        <w:pStyle w:val="Odlomakpopisa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377">
        <w:rPr>
          <w:rFonts w:ascii="Times New Roman" w:hAnsi="Times New Roman" w:cs="Times New Roman"/>
          <w:sz w:val="24"/>
          <w:szCs w:val="24"/>
        </w:rPr>
        <w:t>Sukladno navedenom Pravilniku, izvršenje/ostvarenje je prikazano na razini razreda, skupine, podskupine i odjeljka, dok je Financijski plan iskazan na razini razreda i skupine pojedine klasifikacije</w:t>
      </w:r>
    </w:p>
    <w:p w14:paraId="1273CC78" w14:textId="275F0384" w:rsidR="00551753" w:rsidRPr="003E5377" w:rsidRDefault="00551753" w:rsidP="00551753">
      <w:pPr>
        <w:pStyle w:val="Odlomakpopisa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377">
        <w:rPr>
          <w:rFonts w:ascii="Times New Roman" w:hAnsi="Times New Roman" w:cs="Times New Roman"/>
          <w:sz w:val="24"/>
          <w:szCs w:val="24"/>
        </w:rPr>
        <w:t>iznosi u Izvještaju o izvršenju Financijskog plana za 202</w:t>
      </w:r>
      <w:r w:rsidR="008971FA" w:rsidRPr="003E5377">
        <w:rPr>
          <w:rFonts w:ascii="Times New Roman" w:hAnsi="Times New Roman" w:cs="Times New Roman"/>
          <w:sz w:val="24"/>
          <w:szCs w:val="24"/>
        </w:rPr>
        <w:t>5</w:t>
      </w:r>
      <w:r w:rsidRPr="003E5377">
        <w:rPr>
          <w:rFonts w:ascii="Times New Roman" w:hAnsi="Times New Roman" w:cs="Times New Roman"/>
          <w:sz w:val="24"/>
          <w:szCs w:val="24"/>
        </w:rPr>
        <w:t>. godin</w:t>
      </w:r>
      <w:r w:rsidR="001460E4" w:rsidRPr="003E5377">
        <w:rPr>
          <w:rFonts w:ascii="Times New Roman" w:hAnsi="Times New Roman" w:cs="Times New Roman"/>
          <w:sz w:val="24"/>
          <w:szCs w:val="24"/>
        </w:rPr>
        <w:t>u</w:t>
      </w:r>
      <w:r w:rsidRPr="003E5377">
        <w:rPr>
          <w:rFonts w:ascii="Times New Roman" w:hAnsi="Times New Roman" w:cs="Times New Roman"/>
          <w:sz w:val="24"/>
          <w:szCs w:val="24"/>
        </w:rPr>
        <w:t xml:space="preserve"> su prikazani u eurima.</w:t>
      </w:r>
    </w:p>
    <w:p w14:paraId="5E1404DC" w14:textId="76E43CCB" w:rsidR="00551753" w:rsidRPr="003E5377" w:rsidRDefault="0062525E" w:rsidP="00551753">
      <w:pPr>
        <w:pStyle w:val="Odlomakpopisa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377">
        <w:rPr>
          <w:rFonts w:ascii="Times New Roman" w:hAnsi="Times New Roman" w:cs="Times New Roman"/>
          <w:sz w:val="24"/>
          <w:szCs w:val="24"/>
        </w:rPr>
        <w:t>račun prihoda i rashoda prema ekonomskoj klasifikaciji je iskazan sukladno kontima prihoda i rashoda u računskom planu</w:t>
      </w:r>
    </w:p>
    <w:p w14:paraId="5D7351F6" w14:textId="41E7EF03" w:rsidR="00E04A3D" w:rsidRPr="003E5377" w:rsidRDefault="0062525E" w:rsidP="00E04A3D">
      <w:pPr>
        <w:pStyle w:val="Odlomakpopisa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377">
        <w:rPr>
          <w:rFonts w:ascii="Times New Roman" w:hAnsi="Times New Roman" w:cs="Times New Roman"/>
          <w:sz w:val="24"/>
          <w:szCs w:val="24"/>
        </w:rPr>
        <w:t>račun prihoda i rashoda po izvorima financiranja iskazuje podatke</w:t>
      </w:r>
      <w:r w:rsidR="00403331" w:rsidRPr="003E5377">
        <w:rPr>
          <w:rFonts w:ascii="Times New Roman" w:hAnsi="Times New Roman" w:cs="Times New Roman"/>
          <w:sz w:val="24"/>
          <w:szCs w:val="24"/>
        </w:rPr>
        <w:t xml:space="preserve"> o izvršenju prihoda i rashoda</w:t>
      </w:r>
      <w:r w:rsidRPr="003E5377">
        <w:rPr>
          <w:rFonts w:ascii="Times New Roman" w:hAnsi="Times New Roman" w:cs="Times New Roman"/>
          <w:sz w:val="24"/>
          <w:szCs w:val="24"/>
        </w:rPr>
        <w:t xml:space="preserve"> na razini </w:t>
      </w:r>
      <w:r w:rsidR="00AE237E" w:rsidRPr="003E5377">
        <w:rPr>
          <w:rFonts w:ascii="Times New Roman" w:hAnsi="Times New Roman" w:cs="Times New Roman"/>
          <w:sz w:val="24"/>
          <w:szCs w:val="24"/>
        </w:rPr>
        <w:t xml:space="preserve">razreda i </w:t>
      </w:r>
      <w:r w:rsidRPr="003E5377">
        <w:rPr>
          <w:rFonts w:ascii="Times New Roman" w:hAnsi="Times New Roman" w:cs="Times New Roman"/>
          <w:sz w:val="24"/>
          <w:szCs w:val="24"/>
        </w:rPr>
        <w:t>skupine</w:t>
      </w:r>
      <w:r w:rsidR="00403331" w:rsidRPr="003E5377">
        <w:rPr>
          <w:rFonts w:ascii="Times New Roman" w:hAnsi="Times New Roman" w:cs="Times New Roman"/>
          <w:sz w:val="24"/>
          <w:szCs w:val="24"/>
        </w:rPr>
        <w:t xml:space="preserve"> pojedinog izvora financiranja</w:t>
      </w:r>
    </w:p>
    <w:p w14:paraId="1700ECEB" w14:textId="600BC564" w:rsidR="00C919B0" w:rsidRDefault="00C919B0" w:rsidP="00E04A3D">
      <w:pPr>
        <w:pStyle w:val="Odlomakpopisa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377">
        <w:rPr>
          <w:rFonts w:ascii="Times New Roman" w:hAnsi="Times New Roman" w:cs="Times New Roman"/>
          <w:sz w:val="24"/>
          <w:szCs w:val="24"/>
        </w:rPr>
        <w:t>Posebni dio Izvještaja o izvršenju iskazuje podatke o izvršenju prihoda i rashoda raspoređene u aktivnosti ustanove, iskazane na razini razreda, skupine</w:t>
      </w:r>
      <w:r w:rsidR="00B25E1B" w:rsidRPr="003E5377">
        <w:rPr>
          <w:rFonts w:ascii="Times New Roman" w:hAnsi="Times New Roman" w:cs="Times New Roman"/>
          <w:sz w:val="24"/>
          <w:szCs w:val="24"/>
        </w:rPr>
        <w:t xml:space="preserve"> i odjeljka</w:t>
      </w:r>
      <w:r w:rsidRPr="003E5377">
        <w:rPr>
          <w:rFonts w:ascii="Times New Roman" w:hAnsi="Times New Roman" w:cs="Times New Roman"/>
          <w:sz w:val="24"/>
          <w:szCs w:val="24"/>
        </w:rPr>
        <w:t xml:space="preserve"> ekonomske klasifikacije</w:t>
      </w:r>
    </w:p>
    <w:p w14:paraId="07A8433A" w14:textId="5994C2B1" w:rsidR="007056C9" w:rsidRDefault="007056C9" w:rsidP="0064347A">
      <w:pPr>
        <w:pStyle w:val="Odlomakpopisa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Podaci u Izvještaju o izvršenju Financijskog plana se razlikuju od podataka u godišnjim financijskim izvještajima, zbog korištenja različitih računovodstvenih načela</w:t>
      </w:r>
      <w:r w:rsidR="0064347A">
        <w:rPr>
          <w:rFonts w:ascii="Times New Roman" w:hAnsi="Times New Roman" w:cs="Times New Roman"/>
          <w:sz w:val="24"/>
          <w:szCs w:val="24"/>
        </w:rPr>
        <w:t>:</w:t>
      </w:r>
    </w:p>
    <w:p w14:paraId="3A2D2BA7" w14:textId="6731546A" w:rsidR="0064347A" w:rsidRDefault="00087925" w:rsidP="0064347A">
      <w:pPr>
        <w:pStyle w:val="Odlomakpopisa"/>
        <w:numPr>
          <w:ilvl w:val="1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Izvještaju o izvršenju Financijskog plana prihodi se iskazuju kada su naplaćeni, a rashodi kada su plaćeni (modificirano novčano načelo)</w:t>
      </w:r>
    </w:p>
    <w:p w14:paraId="5011E267" w14:textId="008A48F7" w:rsidR="0064347A" w:rsidRPr="003E5377" w:rsidRDefault="00087925" w:rsidP="0064347A">
      <w:pPr>
        <w:pStyle w:val="Odlomakpopisa"/>
        <w:numPr>
          <w:ilvl w:val="1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godišnjim financijskim izvještajima prihodi se evidentiraju kada su nastali, a rashodi se priznaju kada nastane obveza (obračunsko načelo koje je neovisno o plaćanju)</w:t>
      </w:r>
    </w:p>
    <w:p w14:paraId="78F8A807" w14:textId="62F70F9A" w:rsidR="00B25E1B" w:rsidRPr="003E5377" w:rsidRDefault="00B25E1B" w:rsidP="00E04A3D">
      <w:pPr>
        <w:pStyle w:val="Odlomakpopisa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377">
        <w:rPr>
          <w:rFonts w:ascii="Times New Roman" w:hAnsi="Times New Roman" w:cs="Times New Roman"/>
          <w:sz w:val="24"/>
          <w:szCs w:val="24"/>
        </w:rPr>
        <w:t xml:space="preserve">Budući da </w:t>
      </w:r>
      <w:r w:rsidR="001460E4" w:rsidRPr="003E5377">
        <w:rPr>
          <w:rFonts w:ascii="Times New Roman" w:hAnsi="Times New Roman" w:cs="Times New Roman"/>
          <w:sz w:val="24"/>
          <w:szCs w:val="24"/>
        </w:rPr>
        <w:t>Centar za pružanje usluga u zajednici</w:t>
      </w:r>
      <w:r w:rsidRPr="003E5377">
        <w:rPr>
          <w:rFonts w:ascii="Times New Roman" w:hAnsi="Times New Roman" w:cs="Times New Roman"/>
          <w:sz w:val="24"/>
          <w:szCs w:val="24"/>
        </w:rPr>
        <w:t xml:space="preserve"> Vrbina</w:t>
      </w:r>
      <w:r w:rsidR="001460E4" w:rsidRPr="003E5377">
        <w:rPr>
          <w:rFonts w:ascii="Times New Roman" w:hAnsi="Times New Roman" w:cs="Times New Roman"/>
          <w:sz w:val="24"/>
          <w:szCs w:val="24"/>
        </w:rPr>
        <w:t xml:space="preserve"> Sisak</w:t>
      </w:r>
      <w:r w:rsidRPr="003E5377">
        <w:rPr>
          <w:rFonts w:ascii="Times New Roman" w:hAnsi="Times New Roman" w:cs="Times New Roman"/>
          <w:sz w:val="24"/>
          <w:szCs w:val="24"/>
        </w:rPr>
        <w:t xml:space="preserve"> nema preuzetih ugovorenih zaduživanja</w:t>
      </w:r>
      <w:r w:rsidR="00F94965" w:rsidRPr="003E5377">
        <w:rPr>
          <w:rFonts w:ascii="Times New Roman" w:hAnsi="Times New Roman" w:cs="Times New Roman"/>
          <w:sz w:val="24"/>
          <w:szCs w:val="24"/>
        </w:rPr>
        <w:t xml:space="preserve"> na tržištu novca</w:t>
      </w:r>
      <w:r w:rsidRPr="003E5377">
        <w:rPr>
          <w:rFonts w:ascii="Times New Roman" w:hAnsi="Times New Roman" w:cs="Times New Roman"/>
          <w:sz w:val="24"/>
          <w:szCs w:val="24"/>
        </w:rPr>
        <w:t xml:space="preserve"> i obveza po dugoročnim zajmovima/kreditima,</w:t>
      </w:r>
      <w:r w:rsidR="00402F77" w:rsidRPr="003E5377">
        <w:rPr>
          <w:rFonts w:ascii="Times New Roman" w:hAnsi="Times New Roman" w:cs="Times New Roman"/>
          <w:sz w:val="24"/>
          <w:szCs w:val="24"/>
        </w:rPr>
        <w:t xml:space="preserve"> d</w:t>
      </w:r>
      <w:r w:rsidR="004F1653" w:rsidRPr="003E5377">
        <w:rPr>
          <w:rFonts w:ascii="Times New Roman" w:hAnsi="Times New Roman" w:cs="Times New Roman"/>
          <w:sz w:val="24"/>
          <w:szCs w:val="24"/>
        </w:rPr>
        <w:t>a</w:t>
      </w:r>
      <w:r w:rsidR="00402F77" w:rsidRPr="003E5377">
        <w:rPr>
          <w:rFonts w:ascii="Times New Roman" w:hAnsi="Times New Roman" w:cs="Times New Roman"/>
          <w:sz w:val="24"/>
          <w:szCs w:val="24"/>
        </w:rPr>
        <w:t>n</w:t>
      </w:r>
      <w:r w:rsidR="004F1653" w:rsidRPr="003E5377">
        <w:rPr>
          <w:rFonts w:ascii="Times New Roman" w:hAnsi="Times New Roman" w:cs="Times New Roman"/>
          <w:sz w:val="24"/>
          <w:szCs w:val="24"/>
        </w:rPr>
        <w:t>ih</w:t>
      </w:r>
      <w:r w:rsidR="00402F77" w:rsidRPr="003E5377">
        <w:rPr>
          <w:rFonts w:ascii="Times New Roman" w:hAnsi="Times New Roman" w:cs="Times New Roman"/>
          <w:sz w:val="24"/>
          <w:szCs w:val="24"/>
        </w:rPr>
        <w:t xml:space="preserve"> jamstva i sudsk</w:t>
      </w:r>
      <w:r w:rsidR="004F1653" w:rsidRPr="003E5377">
        <w:rPr>
          <w:rFonts w:ascii="Times New Roman" w:hAnsi="Times New Roman" w:cs="Times New Roman"/>
          <w:sz w:val="24"/>
          <w:szCs w:val="24"/>
        </w:rPr>
        <w:t>ih</w:t>
      </w:r>
      <w:r w:rsidR="00402F77" w:rsidRPr="003E5377">
        <w:rPr>
          <w:rFonts w:ascii="Times New Roman" w:hAnsi="Times New Roman" w:cs="Times New Roman"/>
          <w:sz w:val="24"/>
          <w:szCs w:val="24"/>
        </w:rPr>
        <w:t xml:space="preserve"> sporov</w:t>
      </w:r>
      <w:r w:rsidR="004F1653" w:rsidRPr="003E5377">
        <w:rPr>
          <w:rFonts w:ascii="Times New Roman" w:hAnsi="Times New Roman" w:cs="Times New Roman"/>
          <w:sz w:val="24"/>
          <w:szCs w:val="24"/>
        </w:rPr>
        <w:t>a</w:t>
      </w:r>
      <w:r w:rsidR="00402F77" w:rsidRPr="003E5377">
        <w:rPr>
          <w:rFonts w:ascii="Times New Roman" w:hAnsi="Times New Roman" w:cs="Times New Roman"/>
          <w:sz w:val="24"/>
          <w:szCs w:val="24"/>
        </w:rPr>
        <w:t>,</w:t>
      </w:r>
      <w:r w:rsidRPr="003E5377">
        <w:rPr>
          <w:rFonts w:ascii="Times New Roman" w:hAnsi="Times New Roman" w:cs="Times New Roman"/>
          <w:sz w:val="24"/>
          <w:szCs w:val="24"/>
        </w:rPr>
        <w:t xml:space="preserve"> ovaj izvještaj ne sadrži propisane Posebne izvještaje:</w:t>
      </w:r>
    </w:p>
    <w:p w14:paraId="34F76F20" w14:textId="4C530A9C" w:rsidR="00B25E1B" w:rsidRPr="003E5377" w:rsidRDefault="00B25E1B" w:rsidP="00B25E1B">
      <w:pPr>
        <w:pStyle w:val="Odlomakpopisa"/>
        <w:numPr>
          <w:ilvl w:val="1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377">
        <w:rPr>
          <w:rFonts w:ascii="Times New Roman" w:hAnsi="Times New Roman" w:cs="Times New Roman"/>
          <w:sz w:val="24"/>
          <w:szCs w:val="24"/>
        </w:rPr>
        <w:t>Izvještaj o zaduživanju na domaćem i stranom tržištu novca</w:t>
      </w:r>
      <w:r w:rsidR="009B3D7D" w:rsidRPr="003E5377">
        <w:rPr>
          <w:rFonts w:ascii="Times New Roman" w:hAnsi="Times New Roman" w:cs="Times New Roman"/>
          <w:sz w:val="24"/>
          <w:szCs w:val="24"/>
        </w:rPr>
        <w:t xml:space="preserve"> i kapitala</w:t>
      </w:r>
    </w:p>
    <w:p w14:paraId="5CED885B" w14:textId="78BF085D" w:rsidR="001460E4" w:rsidRPr="003E5377" w:rsidRDefault="00B25E1B" w:rsidP="001460E4">
      <w:pPr>
        <w:pStyle w:val="Odlomakpopisa"/>
        <w:numPr>
          <w:ilvl w:val="1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377">
        <w:rPr>
          <w:rFonts w:ascii="Times New Roman" w:hAnsi="Times New Roman" w:cs="Times New Roman"/>
          <w:sz w:val="24"/>
          <w:szCs w:val="24"/>
        </w:rPr>
        <w:t>Izvještaj o danim zajmovima i potraživanjima po danim zajmovima</w:t>
      </w:r>
    </w:p>
    <w:p w14:paraId="5E8A59A2" w14:textId="7F811AB5" w:rsidR="00402F77" w:rsidRPr="003E5377" w:rsidRDefault="00402F77" w:rsidP="001460E4">
      <w:pPr>
        <w:pStyle w:val="Odlomakpopisa"/>
        <w:numPr>
          <w:ilvl w:val="1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377">
        <w:rPr>
          <w:rFonts w:ascii="Times New Roman" w:hAnsi="Times New Roman" w:cs="Times New Roman"/>
          <w:sz w:val="24"/>
          <w:szCs w:val="24"/>
        </w:rPr>
        <w:t>Izvještaj o danim jamstvima i plaćanjima po protestiranim jamstvima</w:t>
      </w:r>
    </w:p>
    <w:p w14:paraId="07A8B437" w14:textId="2C4AB0E4" w:rsidR="009B3D7D" w:rsidRPr="003E5377" w:rsidRDefault="009B3D7D" w:rsidP="001460E4">
      <w:pPr>
        <w:pStyle w:val="Odlomakpopisa"/>
        <w:numPr>
          <w:ilvl w:val="1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377">
        <w:rPr>
          <w:rFonts w:ascii="Times New Roman" w:hAnsi="Times New Roman" w:cs="Times New Roman"/>
          <w:sz w:val="24"/>
          <w:szCs w:val="24"/>
        </w:rPr>
        <w:t>Izvještaj o stanju potraživanja i dospjelih obveza te o stanju potencijalnih obveza po osnovi sudskih sporova</w:t>
      </w:r>
    </w:p>
    <w:p w14:paraId="3906EE91" w14:textId="77777777" w:rsidR="00D44742" w:rsidRDefault="00D44742" w:rsidP="00977A5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F4F48E" w14:textId="6BD9CC44" w:rsidR="00977A5C" w:rsidRDefault="00977A5C" w:rsidP="00977A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Obrazloženje Izvještaja o izvršenju Financijskog plana za 202</w:t>
      </w:r>
      <w:r w:rsidR="008971F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godin</w:t>
      </w:r>
      <w:r w:rsidR="009B3D7D"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 xml:space="preserve"> se sastoji od:</w:t>
      </w:r>
    </w:p>
    <w:p w14:paraId="5F6E06FE" w14:textId="076D8DD6" w:rsidR="00977A5C" w:rsidRPr="00977A5C" w:rsidRDefault="00977A5C" w:rsidP="00977A5C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977A5C">
        <w:rPr>
          <w:rFonts w:ascii="Times New Roman" w:hAnsi="Times New Roman" w:cs="Times New Roman"/>
          <w:sz w:val="24"/>
          <w:szCs w:val="24"/>
        </w:rPr>
        <w:t>Obrazloženje ostvarenja prihoda i primitaka, rashoda i izdataka</w:t>
      </w:r>
    </w:p>
    <w:p w14:paraId="10E7123A" w14:textId="3EE50E39" w:rsidR="00977A5C" w:rsidRPr="004D4191" w:rsidRDefault="00977A5C" w:rsidP="00977A5C">
      <w:pPr>
        <w:pStyle w:val="Odlomakpopisa"/>
        <w:numPr>
          <w:ilvl w:val="1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191">
        <w:rPr>
          <w:rFonts w:ascii="Times New Roman" w:hAnsi="Times New Roman" w:cs="Times New Roman"/>
          <w:sz w:val="24"/>
          <w:szCs w:val="24"/>
        </w:rPr>
        <w:t>Račun prihoda i rashoda po ekonomskoj klasifikaciji</w:t>
      </w:r>
    </w:p>
    <w:p w14:paraId="745F6723" w14:textId="10CD5A68" w:rsidR="00977A5C" w:rsidRPr="004D4191" w:rsidRDefault="00977A5C" w:rsidP="00977A5C">
      <w:pPr>
        <w:pStyle w:val="Odlomakpopisa"/>
        <w:numPr>
          <w:ilvl w:val="1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191">
        <w:rPr>
          <w:rFonts w:ascii="Times New Roman" w:hAnsi="Times New Roman" w:cs="Times New Roman"/>
          <w:sz w:val="24"/>
          <w:szCs w:val="24"/>
        </w:rPr>
        <w:t>Račun prihoda i rashoda po izvorima financiranja</w:t>
      </w:r>
    </w:p>
    <w:p w14:paraId="31120D04" w14:textId="279A11A6" w:rsidR="00977A5C" w:rsidRPr="004D4191" w:rsidRDefault="00977A5C" w:rsidP="00977A5C">
      <w:pPr>
        <w:pStyle w:val="Odlomakpopisa"/>
        <w:numPr>
          <w:ilvl w:val="1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191">
        <w:rPr>
          <w:rFonts w:ascii="Times New Roman" w:hAnsi="Times New Roman" w:cs="Times New Roman"/>
          <w:sz w:val="24"/>
          <w:szCs w:val="24"/>
        </w:rPr>
        <w:t>Izvještaj o rashodima prema funkcijskoj klasifikaciji</w:t>
      </w:r>
    </w:p>
    <w:p w14:paraId="5CA3C20E" w14:textId="769746CE" w:rsidR="00977A5C" w:rsidRPr="004D4191" w:rsidRDefault="00977A5C" w:rsidP="00977A5C">
      <w:pPr>
        <w:pStyle w:val="Odlomakpopisa"/>
        <w:numPr>
          <w:ilvl w:val="1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191">
        <w:rPr>
          <w:rFonts w:ascii="Times New Roman" w:hAnsi="Times New Roman" w:cs="Times New Roman"/>
          <w:sz w:val="24"/>
          <w:szCs w:val="24"/>
        </w:rPr>
        <w:t>Račun financiranja</w:t>
      </w:r>
    </w:p>
    <w:p w14:paraId="0269CBF0" w14:textId="77777777" w:rsidR="00977A5C" w:rsidRPr="004D4191" w:rsidRDefault="00977A5C" w:rsidP="00977A5C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191">
        <w:rPr>
          <w:rFonts w:ascii="Times New Roman" w:hAnsi="Times New Roman" w:cs="Times New Roman"/>
          <w:sz w:val="24"/>
          <w:szCs w:val="24"/>
        </w:rPr>
        <w:lastRenderedPageBreak/>
        <w:t>Obrazloženje prijenosa sredstava iz prethodne godine i prijenos sredstava u iduće obračunsko razdoblje</w:t>
      </w:r>
    </w:p>
    <w:p w14:paraId="1C6BE25E" w14:textId="0B3162D6" w:rsidR="00AE237E" w:rsidRDefault="004D4191" w:rsidP="0065660B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191">
        <w:rPr>
          <w:rFonts w:ascii="Times New Roman" w:hAnsi="Times New Roman" w:cs="Times New Roman"/>
          <w:sz w:val="24"/>
          <w:szCs w:val="24"/>
        </w:rPr>
        <w:t>Obrazloženje Posebnog dijela Izvještaja o izvršenju Financijskog plana</w:t>
      </w:r>
    </w:p>
    <w:p w14:paraId="18EEE718" w14:textId="77777777" w:rsidR="00087925" w:rsidRDefault="00087925" w:rsidP="0008792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10C630" w14:textId="77777777" w:rsidR="00087925" w:rsidRPr="00087925" w:rsidRDefault="00087925" w:rsidP="0008792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2B98DF" w14:textId="1B6E10F8" w:rsidR="00CB11CC" w:rsidRPr="00AE237E" w:rsidRDefault="0065660B" w:rsidP="00AE237E">
      <w:pPr>
        <w:pStyle w:val="Odlomakpopisa"/>
        <w:numPr>
          <w:ilvl w:val="0"/>
          <w:numId w:val="8"/>
        </w:num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7A5C">
        <w:rPr>
          <w:rFonts w:ascii="Times New Roman" w:hAnsi="Times New Roman" w:cs="Times New Roman"/>
          <w:sz w:val="28"/>
          <w:szCs w:val="28"/>
        </w:rPr>
        <w:t>Obrazloženje ostvarenja prihoda i primitaka, rashoda i izdataka</w:t>
      </w:r>
    </w:p>
    <w:p w14:paraId="688DAEFE" w14:textId="2613DE71" w:rsidR="00AE237E" w:rsidRDefault="00AE237E" w:rsidP="00AE23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494DEB" w14:textId="77777777" w:rsidR="00AE237E" w:rsidRPr="00AE237E" w:rsidRDefault="00AE237E" w:rsidP="00AE23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17142D" w14:textId="2B72B0A2" w:rsidR="00457495" w:rsidRPr="00977A5C" w:rsidRDefault="00457495" w:rsidP="00AE237E">
      <w:pPr>
        <w:pStyle w:val="Odlomakpopisa"/>
        <w:numPr>
          <w:ilvl w:val="1"/>
          <w:numId w:val="7"/>
        </w:num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7A5C">
        <w:rPr>
          <w:rFonts w:ascii="Times New Roman" w:hAnsi="Times New Roman" w:cs="Times New Roman"/>
          <w:sz w:val="24"/>
          <w:szCs w:val="24"/>
        </w:rPr>
        <w:t>RAČUN PRIHODA I RASHODA</w:t>
      </w:r>
      <w:r w:rsidR="00DE61F6" w:rsidRPr="00977A5C">
        <w:rPr>
          <w:rFonts w:ascii="Times New Roman" w:hAnsi="Times New Roman" w:cs="Times New Roman"/>
          <w:sz w:val="24"/>
          <w:szCs w:val="24"/>
        </w:rPr>
        <w:t xml:space="preserve"> PO EKONOMSKOJ KLASIFIKACIJI</w:t>
      </w:r>
    </w:p>
    <w:p w14:paraId="725DD85A" w14:textId="77777777" w:rsidR="00457495" w:rsidRDefault="00457495" w:rsidP="006566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707870" w14:textId="321AE5F6" w:rsidR="0065660B" w:rsidRDefault="004D4191" w:rsidP="006566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promatranom razdoblju</w:t>
      </w:r>
      <w:r w:rsidR="0065660B">
        <w:rPr>
          <w:rFonts w:ascii="Times New Roman" w:hAnsi="Times New Roman" w:cs="Times New Roman"/>
          <w:sz w:val="24"/>
          <w:szCs w:val="24"/>
        </w:rPr>
        <w:t xml:space="preserve"> </w:t>
      </w:r>
      <w:r w:rsidR="0065660B" w:rsidRPr="00B17A78">
        <w:rPr>
          <w:rFonts w:ascii="Times New Roman" w:hAnsi="Times New Roman" w:cs="Times New Roman"/>
          <w:b/>
          <w:bCs/>
          <w:sz w:val="24"/>
          <w:szCs w:val="24"/>
        </w:rPr>
        <w:t>prihodi poslovanja</w:t>
      </w:r>
      <w:r w:rsidR="0065660B">
        <w:rPr>
          <w:rFonts w:ascii="Times New Roman" w:hAnsi="Times New Roman" w:cs="Times New Roman"/>
          <w:sz w:val="24"/>
          <w:szCs w:val="24"/>
        </w:rPr>
        <w:t xml:space="preserve"> su iskorišteni u iznosu od </w:t>
      </w:r>
      <w:r w:rsidR="00BD091E">
        <w:rPr>
          <w:rFonts w:ascii="Times New Roman" w:hAnsi="Times New Roman" w:cs="Times New Roman"/>
          <w:sz w:val="24"/>
          <w:szCs w:val="24"/>
        </w:rPr>
        <w:t>950</w:t>
      </w:r>
      <w:r w:rsidR="0061069D">
        <w:rPr>
          <w:rFonts w:ascii="Times New Roman" w:hAnsi="Times New Roman" w:cs="Times New Roman"/>
          <w:sz w:val="24"/>
          <w:szCs w:val="24"/>
        </w:rPr>
        <w:t>.</w:t>
      </w:r>
      <w:r w:rsidR="00BD091E">
        <w:rPr>
          <w:rFonts w:ascii="Times New Roman" w:hAnsi="Times New Roman" w:cs="Times New Roman"/>
          <w:sz w:val="24"/>
          <w:szCs w:val="24"/>
        </w:rPr>
        <w:t>855</w:t>
      </w:r>
      <w:r w:rsidR="0061069D">
        <w:rPr>
          <w:rFonts w:ascii="Times New Roman" w:hAnsi="Times New Roman" w:cs="Times New Roman"/>
          <w:sz w:val="24"/>
          <w:szCs w:val="24"/>
        </w:rPr>
        <w:t>,</w:t>
      </w:r>
      <w:r w:rsidR="00BD091E">
        <w:rPr>
          <w:rFonts w:ascii="Times New Roman" w:hAnsi="Times New Roman" w:cs="Times New Roman"/>
          <w:sz w:val="24"/>
          <w:szCs w:val="24"/>
        </w:rPr>
        <w:t>83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  <w:r w:rsidR="0065660B">
        <w:rPr>
          <w:rFonts w:ascii="Times New Roman" w:hAnsi="Times New Roman" w:cs="Times New Roman"/>
          <w:sz w:val="24"/>
          <w:szCs w:val="24"/>
        </w:rPr>
        <w:t xml:space="preserve">, te je iskorišteno </w:t>
      </w:r>
      <w:r w:rsidR="0061069D">
        <w:rPr>
          <w:rFonts w:ascii="Times New Roman" w:hAnsi="Times New Roman" w:cs="Times New Roman"/>
          <w:sz w:val="24"/>
          <w:szCs w:val="24"/>
        </w:rPr>
        <w:t>9</w:t>
      </w:r>
      <w:r w:rsidR="00BD091E">
        <w:rPr>
          <w:rFonts w:ascii="Times New Roman" w:hAnsi="Times New Roman" w:cs="Times New Roman"/>
          <w:sz w:val="24"/>
          <w:szCs w:val="24"/>
        </w:rPr>
        <w:t>6</w:t>
      </w:r>
      <w:r w:rsidR="0061069D">
        <w:rPr>
          <w:rFonts w:ascii="Times New Roman" w:hAnsi="Times New Roman" w:cs="Times New Roman"/>
          <w:sz w:val="24"/>
          <w:szCs w:val="24"/>
        </w:rPr>
        <w:t>,</w:t>
      </w:r>
      <w:r w:rsidR="007056C9">
        <w:rPr>
          <w:rFonts w:ascii="Times New Roman" w:hAnsi="Times New Roman" w:cs="Times New Roman"/>
          <w:sz w:val="24"/>
          <w:szCs w:val="24"/>
        </w:rPr>
        <w:t>76</w:t>
      </w:r>
      <w:r w:rsidR="0065660B">
        <w:rPr>
          <w:rFonts w:ascii="Times New Roman" w:hAnsi="Times New Roman" w:cs="Times New Roman"/>
          <w:sz w:val="24"/>
          <w:szCs w:val="24"/>
        </w:rPr>
        <w:t xml:space="preserve">% </w:t>
      </w:r>
      <w:r w:rsidR="00DF640A">
        <w:rPr>
          <w:rFonts w:ascii="Times New Roman" w:hAnsi="Times New Roman" w:cs="Times New Roman"/>
          <w:sz w:val="24"/>
          <w:szCs w:val="24"/>
        </w:rPr>
        <w:t xml:space="preserve">od </w:t>
      </w:r>
      <w:r w:rsidR="0065660B">
        <w:rPr>
          <w:rFonts w:ascii="Times New Roman" w:hAnsi="Times New Roman" w:cs="Times New Roman"/>
          <w:sz w:val="24"/>
          <w:szCs w:val="24"/>
        </w:rPr>
        <w:t>ukupn</w:t>
      </w:r>
      <w:r w:rsidR="00B736EB">
        <w:rPr>
          <w:rFonts w:ascii="Times New Roman" w:hAnsi="Times New Roman" w:cs="Times New Roman"/>
          <w:sz w:val="24"/>
          <w:szCs w:val="24"/>
        </w:rPr>
        <w:t>ih</w:t>
      </w:r>
      <w:r w:rsidR="00DF640A">
        <w:rPr>
          <w:rFonts w:ascii="Times New Roman" w:hAnsi="Times New Roman" w:cs="Times New Roman"/>
          <w:sz w:val="24"/>
          <w:szCs w:val="24"/>
        </w:rPr>
        <w:t xml:space="preserve"> </w:t>
      </w:r>
      <w:r w:rsidR="0065660B">
        <w:rPr>
          <w:rFonts w:ascii="Times New Roman" w:hAnsi="Times New Roman" w:cs="Times New Roman"/>
          <w:sz w:val="24"/>
          <w:szCs w:val="24"/>
        </w:rPr>
        <w:t>prihoda predviđenih Financijskim planom za 202</w:t>
      </w:r>
      <w:r w:rsidR="00BD091E">
        <w:rPr>
          <w:rFonts w:ascii="Times New Roman" w:hAnsi="Times New Roman" w:cs="Times New Roman"/>
          <w:sz w:val="24"/>
          <w:szCs w:val="24"/>
        </w:rPr>
        <w:t>5</w:t>
      </w:r>
      <w:r w:rsidR="0065660B">
        <w:rPr>
          <w:rFonts w:ascii="Times New Roman" w:hAnsi="Times New Roman" w:cs="Times New Roman"/>
          <w:sz w:val="24"/>
          <w:szCs w:val="24"/>
        </w:rPr>
        <w:t>. godinu</w:t>
      </w:r>
      <w:r w:rsidR="0055162D">
        <w:rPr>
          <w:rFonts w:ascii="Times New Roman" w:hAnsi="Times New Roman" w:cs="Times New Roman"/>
          <w:sz w:val="24"/>
          <w:szCs w:val="24"/>
        </w:rPr>
        <w:t>:</w:t>
      </w:r>
    </w:p>
    <w:p w14:paraId="32FD025A" w14:textId="1789FE64" w:rsidR="0055162D" w:rsidRDefault="0055162D" w:rsidP="0055162D">
      <w:pPr>
        <w:pStyle w:val="Odlomakpopisa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CF2">
        <w:rPr>
          <w:rFonts w:ascii="Times New Roman" w:hAnsi="Times New Roman" w:cs="Times New Roman"/>
          <w:b/>
          <w:bCs/>
          <w:sz w:val="24"/>
          <w:szCs w:val="24"/>
        </w:rPr>
        <w:t xml:space="preserve">Prihodi </w:t>
      </w:r>
      <w:r w:rsidR="0061069D">
        <w:rPr>
          <w:rFonts w:ascii="Times New Roman" w:hAnsi="Times New Roman" w:cs="Times New Roman"/>
          <w:b/>
          <w:bCs/>
          <w:sz w:val="24"/>
          <w:szCs w:val="24"/>
        </w:rPr>
        <w:t>iz nadležnog proračuna</w:t>
      </w:r>
      <w:r>
        <w:rPr>
          <w:rFonts w:ascii="Times New Roman" w:hAnsi="Times New Roman" w:cs="Times New Roman"/>
          <w:sz w:val="24"/>
          <w:szCs w:val="24"/>
        </w:rPr>
        <w:t xml:space="preserve"> su iskorišteni u iznosu od </w:t>
      </w:r>
      <w:r w:rsidR="00BD091E">
        <w:rPr>
          <w:rFonts w:ascii="Times New Roman" w:hAnsi="Times New Roman" w:cs="Times New Roman"/>
          <w:sz w:val="24"/>
          <w:szCs w:val="24"/>
        </w:rPr>
        <w:t>936.634,83</w:t>
      </w:r>
      <w:r>
        <w:rPr>
          <w:rFonts w:ascii="Times New Roman" w:hAnsi="Times New Roman" w:cs="Times New Roman"/>
          <w:sz w:val="24"/>
          <w:szCs w:val="24"/>
        </w:rPr>
        <w:t xml:space="preserve"> eura, što predstavlja iskorištenje od </w:t>
      </w:r>
      <w:r w:rsidR="00BD112D">
        <w:rPr>
          <w:rFonts w:ascii="Times New Roman" w:hAnsi="Times New Roman" w:cs="Times New Roman"/>
          <w:sz w:val="24"/>
          <w:szCs w:val="24"/>
        </w:rPr>
        <w:t>9</w:t>
      </w:r>
      <w:r w:rsidR="00BD091E">
        <w:rPr>
          <w:rFonts w:ascii="Times New Roman" w:hAnsi="Times New Roman" w:cs="Times New Roman"/>
          <w:sz w:val="24"/>
          <w:szCs w:val="24"/>
        </w:rPr>
        <w:t>8</w:t>
      </w:r>
      <w:r w:rsidR="0061069D">
        <w:rPr>
          <w:rFonts w:ascii="Times New Roman" w:hAnsi="Times New Roman" w:cs="Times New Roman"/>
          <w:sz w:val="24"/>
          <w:szCs w:val="24"/>
        </w:rPr>
        <w:t>,</w:t>
      </w:r>
      <w:r w:rsidR="007056C9">
        <w:rPr>
          <w:rFonts w:ascii="Times New Roman" w:hAnsi="Times New Roman" w:cs="Times New Roman"/>
          <w:sz w:val="24"/>
          <w:szCs w:val="24"/>
        </w:rPr>
        <w:t>58</w:t>
      </w:r>
      <w:r>
        <w:rPr>
          <w:rFonts w:ascii="Times New Roman" w:hAnsi="Times New Roman" w:cs="Times New Roman"/>
          <w:sz w:val="24"/>
          <w:szCs w:val="24"/>
        </w:rPr>
        <w:t xml:space="preserve">% u odnosu na </w:t>
      </w:r>
      <w:r w:rsidR="0061069D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inancijski plan</w:t>
      </w:r>
      <w:r w:rsidR="0061069D">
        <w:rPr>
          <w:rFonts w:ascii="Times New Roman" w:hAnsi="Times New Roman" w:cs="Times New Roman"/>
          <w:sz w:val="24"/>
          <w:szCs w:val="24"/>
        </w:rPr>
        <w:t xml:space="preserve"> za 202</w:t>
      </w:r>
      <w:r w:rsidR="00BD091E">
        <w:rPr>
          <w:rFonts w:ascii="Times New Roman" w:hAnsi="Times New Roman" w:cs="Times New Roman"/>
          <w:sz w:val="24"/>
          <w:szCs w:val="24"/>
        </w:rPr>
        <w:t>5</w:t>
      </w:r>
      <w:r w:rsidR="0061069D">
        <w:rPr>
          <w:rFonts w:ascii="Times New Roman" w:hAnsi="Times New Roman" w:cs="Times New Roman"/>
          <w:sz w:val="24"/>
          <w:szCs w:val="24"/>
        </w:rPr>
        <w:t>. godinu</w:t>
      </w:r>
      <w:r w:rsidR="00DB1010">
        <w:rPr>
          <w:rFonts w:ascii="Times New Roman" w:hAnsi="Times New Roman" w:cs="Times New Roman"/>
          <w:sz w:val="24"/>
          <w:szCs w:val="24"/>
        </w:rPr>
        <w:t>.</w:t>
      </w:r>
    </w:p>
    <w:p w14:paraId="0BD7D23F" w14:textId="457E99FD" w:rsidR="0055162D" w:rsidRDefault="0055162D" w:rsidP="0055162D">
      <w:pPr>
        <w:pStyle w:val="Odlomakpopisa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CF2">
        <w:rPr>
          <w:rFonts w:ascii="Times New Roman" w:hAnsi="Times New Roman" w:cs="Times New Roman"/>
          <w:b/>
          <w:bCs/>
          <w:sz w:val="24"/>
          <w:szCs w:val="24"/>
        </w:rPr>
        <w:t>Prihodi po posebnim propisima</w:t>
      </w:r>
      <w:r>
        <w:rPr>
          <w:rFonts w:ascii="Times New Roman" w:hAnsi="Times New Roman" w:cs="Times New Roman"/>
          <w:sz w:val="24"/>
          <w:szCs w:val="24"/>
        </w:rPr>
        <w:t xml:space="preserve"> se odnose na uplaćene participacije za smještaj korisnika</w:t>
      </w:r>
      <w:r w:rsidR="00DB1010">
        <w:rPr>
          <w:rFonts w:ascii="Times New Roman" w:hAnsi="Times New Roman" w:cs="Times New Roman"/>
          <w:sz w:val="24"/>
          <w:szCs w:val="24"/>
        </w:rPr>
        <w:t xml:space="preserve">, koje roditelji/skrbnici uplaćuju za korisnike </w:t>
      </w:r>
      <w:r w:rsidR="0061069D">
        <w:rPr>
          <w:rFonts w:ascii="Times New Roman" w:hAnsi="Times New Roman" w:cs="Times New Roman"/>
          <w:sz w:val="24"/>
          <w:szCs w:val="24"/>
        </w:rPr>
        <w:t>Centra</w:t>
      </w:r>
      <w:r w:rsidR="00DB1010">
        <w:rPr>
          <w:rFonts w:ascii="Times New Roman" w:hAnsi="Times New Roman" w:cs="Times New Roman"/>
          <w:sz w:val="24"/>
          <w:szCs w:val="24"/>
        </w:rPr>
        <w:t xml:space="preserve">. U promatranom razdoblju uplaćeno je </w:t>
      </w:r>
      <w:r w:rsidR="00BD091E">
        <w:rPr>
          <w:rFonts w:ascii="Times New Roman" w:hAnsi="Times New Roman" w:cs="Times New Roman"/>
          <w:sz w:val="24"/>
          <w:szCs w:val="24"/>
        </w:rPr>
        <w:t>1.400,00</w:t>
      </w:r>
      <w:r w:rsidR="00DB1010">
        <w:rPr>
          <w:rFonts w:ascii="Times New Roman" w:hAnsi="Times New Roman" w:cs="Times New Roman"/>
          <w:sz w:val="24"/>
          <w:szCs w:val="24"/>
        </w:rPr>
        <w:t xml:space="preserve"> eura participacija, </w:t>
      </w:r>
      <w:r w:rsidR="00BD091E">
        <w:rPr>
          <w:rFonts w:ascii="Times New Roman" w:hAnsi="Times New Roman" w:cs="Times New Roman"/>
          <w:sz w:val="24"/>
          <w:szCs w:val="24"/>
        </w:rPr>
        <w:t>što je značajno više od iznosa predviđenog Financijskim planom</w:t>
      </w:r>
      <w:r w:rsidR="0061069D">
        <w:rPr>
          <w:rFonts w:ascii="Times New Roman" w:hAnsi="Times New Roman" w:cs="Times New Roman"/>
          <w:sz w:val="24"/>
          <w:szCs w:val="24"/>
        </w:rPr>
        <w:t>.</w:t>
      </w:r>
      <w:r w:rsidR="00BD091E">
        <w:rPr>
          <w:rFonts w:ascii="Times New Roman" w:hAnsi="Times New Roman" w:cs="Times New Roman"/>
          <w:sz w:val="24"/>
          <w:szCs w:val="24"/>
        </w:rPr>
        <w:t xml:space="preserve"> Veći iznos zaprimljenih uplata je rezultat većeg broja obveznika plaćanja po novim Rješenjima, i naknadnih uplata postojećih obveznika iz prošlog razdoblja, što nije bilo predviđeno u Financijskom planu Ustanove.</w:t>
      </w:r>
    </w:p>
    <w:p w14:paraId="2B533F6E" w14:textId="52C6A25B" w:rsidR="00DB1010" w:rsidRDefault="00DB1010" w:rsidP="0055162D">
      <w:pPr>
        <w:pStyle w:val="Odlomakpopisa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CF2">
        <w:rPr>
          <w:rFonts w:ascii="Times New Roman" w:hAnsi="Times New Roman" w:cs="Times New Roman"/>
          <w:b/>
          <w:bCs/>
          <w:sz w:val="24"/>
          <w:szCs w:val="24"/>
        </w:rPr>
        <w:t>Prihodi od donacija</w:t>
      </w:r>
      <w:r w:rsidR="0061069D">
        <w:rPr>
          <w:rFonts w:ascii="Times New Roman" w:hAnsi="Times New Roman" w:cs="Times New Roman"/>
          <w:b/>
          <w:bCs/>
          <w:sz w:val="24"/>
          <w:szCs w:val="24"/>
        </w:rPr>
        <w:t xml:space="preserve"> pravnih i fizičkih osoba</w:t>
      </w:r>
      <w:r w:rsidRPr="00931C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iznose </w:t>
      </w:r>
      <w:r w:rsidR="00BD091E">
        <w:rPr>
          <w:rFonts w:ascii="Times New Roman" w:hAnsi="Times New Roman" w:cs="Times New Roman"/>
          <w:sz w:val="24"/>
          <w:szCs w:val="24"/>
        </w:rPr>
        <w:t>12</w:t>
      </w:r>
      <w:r w:rsidR="00BD112D">
        <w:rPr>
          <w:rFonts w:ascii="Times New Roman" w:hAnsi="Times New Roman" w:cs="Times New Roman"/>
          <w:sz w:val="24"/>
          <w:szCs w:val="24"/>
        </w:rPr>
        <w:t>.</w:t>
      </w:r>
      <w:r w:rsidR="00BD091E">
        <w:rPr>
          <w:rFonts w:ascii="Times New Roman" w:hAnsi="Times New Roman" w:cs="Times New Roman"/>
          <w:sz w:val="24"/>
          <w:szCs w:val="24"/>
        </w:rPr>
        <w:t>821</w:t>
      </w:r>
      <w:r w:rsidR="00BD112D">
        <w:rPr>
          <w:rFonts w:ascii="Times New Roman" w:hAnsi="Times New Roman" w:cs="Times New Roman"/>
          <w:sz w:val="24"/>
          <w:szCs w:val="24"/>
        </w:rPr>
        <w:t>,</w:t>
      </w:r>
      <w:r w:rsidR="00BD091E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eura,</w:t>
      </w:r>
      <w:r w:rsidR="00931CF2">
        <w:rPr>
          <w:rFonts w:ascii="Times New Roman" w:hAnsi="Times New Roman" w:cs="Times New Roman"/>
          <w:sz w:val="24"/>
          <w:szCs w:val="24"/>
        </w:rPr>
        <w:t xml:space="preserve"> </w:t>
      </w:r>
      <w:r w:rsidR="0061069D">
        <w:rPr>
          <w:rFonts w:ascii="Times New Roman" w:hAnsi="Times New Roman" w:cs="Times New Roman"/>
          <w:sz w:val="24"/>
          <w:szCs w:val="24"/>
        </w:rPr>
        <w:t xml:space="preserve">veći od planiranog iznosa za </w:t>
      </w:r>
      <w:r w:rsidR="00816016">
        <w:rPr>
          <w:rFonts w:ascii="Times New Roman" w:hAnsi="Times New Roman" w:cs="Times New Roman"/>
          <w:sz w:val="24"/>
          <w:szCs w:val="24"/>
        </w:rPr>
        <w:t>9.221,00</w:t>
      </w:r>
      <w:r w:rsidR="00BD112D">
        <w:rPr>
          <w:rFonts w:ascii="Times New Roman" w:hAnsi="Times New Roman" w:cs="Times New Roman"/>
          <w:sz w:val="24"/>
          <w:szCs w:val="24"/>
        </w:rPr>
        <w:t xml:space="preserve"> eura</w:t>
      </w:r>
      <w:r w:rsidR="0061069D">
        <w:rPr>
          <w:rFonts w:ascii="Times New Roman" w:hAnsi="Times New Roman" w:cs="Times New Roman"/>
          <w:sz w:val="24"/>
          <w:szCs w:val="24"/>
        </w:rPr>
        <w:t xml:space="preserve">, </w:t>
      </w:r>
      <w:r w:rsidR="00BD112D">
        <w:rPr>
          <w:rFonts w:ascii="Times New Roman" w:hAnsi="Times New Roman" w:cs="Times New Roman"/>
          <w:sz w:val="24"/>
          <w:szCs w:val="24"/>
        </w:rPr>
        <w:t>te</w:t>
      </w:r>
      <w:r w:rsidR="0061069D">
        <w:rPr>
          <w:rFonts w:ascii="Times New Roman" w:hAnsi="Times New Roman" w:cs="Times New Roman"/>
          <w:sz w:val="24"/>
          <w:szCs w:val="24"/>
        </w:rPr>
        <w:t xml:space="preserve"> </w:t>
      </w:r>
      <w:r w:rsidR="00BD112D">
        <w:rPr>
          <w:rFonts w:ascii="Times New Roman" w:hAnsi="Times New Roman" w:cs="Times New Roman"/>
          <w:sz w:val="24"/>
          <w:szCs w:val="24"/>
        </w:rPr>
        <w:t>veći</w:t>
      </w:r>
      <w:r w:rsidR="0061069D">
        <w:rPr>
          <w:rFonts w:ascii="Times New Roman" w:hAnsi="Times New Roman" w:cs="Times New Roman"/>
          <w:sz w:val="24"/>
          <w:szCs w:val="24"/>
        </w:rPr>
        <w:t xml:space="preserve"> od realizacije 202</w:t>
      </w:r>
      <w:r w:rsidR="00816016">
        <w:rPr>
          <w:rFonts w:ascii="Times New Roman" w:hAnsi="Times New Roman" w:cs="Times New Roman"/>
          <w:sz w:val="24"/>
          <w:szCs w:val="24"/>
        </w:rPr>
        <w:t>4</w:t>
      </w:r>
      <w:r w:rsidR="0061069D">
        <w:rPr>
          <w:rFonts w:ascii="Times New Roman" w:hAnsi="Times New Roman" w:cs="Times New Roman"/>
          <w:sz w:val="24"/>
          <w:szCs w:val="24"/>
        </w:rPr>
        <w:t xml:space="preserve">. godine </w:t>
      </w:r>
      <w:r w:rsidR="0081185E">
        <w:rPr>
          <w:rFonts w:ascii="Times New Roman" w:hAnsi="Times New Roman" w:cs="Times New Roman"/>
          <w:sz w:val="24"/>
          <w:szCs w:val="24"/>
        </w:rPr>
        <w:t xml:space="preserve">koja iznosi </w:t>
      </w:r>
      <w:r w:rsidR="00816016">
        <w:rPr>
          <w:rFonts w:ascii="Times New Roman" w:hAnsi="Times New Roman" w:cs="Times New Roman"/>
          <w:sz w:val="24"/>
          <w:szCs w:val="24"/>
        </w:rPr>
        <w:t>10.036,54</w:t>
      </w:r>
      <w:r w:rsidR="0081185E">
        <w:rPr>
          <w:rFonts w:ascii="Times New Roman" w:hAnsi="Times New Roman" w:cs="Times New Roman"/>
          <w:sz w:val="24"/>
          <w:szCs w:val="24"/>
        </w:rPr>
        <w:t xml:space="preserve"> eura</w:t>
      </w:r>
      <w:r w:rsidR="00931CF2">
        <w:rPr>
          <w:rFonts w:ascii="Times New Roman" w:hAnsi="Times New Roman" w:cs="Times New Roman"/>
          <w:sz w:val="24"/>
          <w:szCs w:val="24"/>
        </w:rPr>
        <w:t>.</w:t>
      </w:r>
    </w:p>
    <w:p w14:paraId="3D049B13" w14:textId="77777777" w:rsidR="00C919B0" w:rsidRPr="00C919B0" w:rsidRDefault="00C919B0" w:rsidP="00C919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CCD8D7" w14:textId="0D9D2706" w:rsidR="00234223" w:rsidRDefault="00234223" w:rsidP="006566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A78">
        <w:rPr>
          <w:rFonts w:ascii="Times New Roman" w:hAnsi="Times New Roman" w:cs="Times New Roman"/>
          <w:b/>
          <w:bCs/>
          <w:sz w:val="24"/>
          <w:szCs w:val="24"/>
        </w:rPr>
        <w:t>Rashodi poslovanja</w:t>
      </w:r>
      <w:r>
        <w:rPr>
          <w:rFonts w:ascii="Times New Roman" w:hAnsi="Times New Roman" w:cs="Times New Roman"/>
          <w:sz w:val="24"/>
          <w:szCs w:val="24"/>
        </w:rPr>
        <w:t xml:space="preserve"> u 202</w:t>
      </w:r>
      <w:r w:rsidR="0081601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</w:t>
      </w:r>
      <w:r w:rsidR="0081185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su iskorišteni u odnosu na Financijski plan u obujmu od </w:t>
      </w:r>
      <w:r w:rsidR="007056C9">
        <w:rPr>
          <w:rFonts w:ascii="Times New Roman" w:hAnsi="Times New Roman" w:cs="Times New Roman"/>
          <w:sz w:val="24"/>
          <w:szCs w:val="24"/>
        </w:rPr>
        <w:t>97,50</w:t>
      </w:r>
      <w:r>
        <w:rPr>
          <w:rFonts w:ascii="Times New Roman" w:hAnsi="Times New Roman" w:cs="Times New Roman"/>
          <w:sz w:val="24"/>
          <w:szCs w:val="24"/>
        </w:rPr>
        <w:t>%, a u odnosu na</w:t>
      </w:r>
      <w:r w:rsidR="00931CF2">
        <w:rPr>
          <w:rFonts w:ascii="Times New Roman" w:hAnsi="Times New Roman" w:cs="Times New Roman"/>
          <w:sz w:val="24"/>
          <w:szCs w:val="24"/>
        </w:rPr>
        <w:t xml:space="preserve"> isto razdoblje</w:t>
      </w:r>
      <w:r>
        <w:rPr>
          <w:rFonts w:ascii="Times New Roman" w:hAnsi="Times New Roman" w:cs="Times New Roman"/>
          <w:sz w:val="24"/>
          <w:szCs w:val="24"/>
        </w:rPr>
        <w:t xml:space="preserve"> prošl</w:t>
      </w:r>
      <w:r w:rsidR="00CB7051">
        <w:rPr>
          <w:rFonts w:ascii="Times New Roman" w:hAnsi="Times New Roman" w:cs="Times New Roman"/>
          <w:sz w:val="24"/>
          <w:szCs w:val="24"/>
        </w:rPr>
        <w:t>u godinu</w:t>
      </w:r>
      <w:r>
        <w:rPr>
          <w:rFonts w:ascii="Times New Roman" w:hAnsi="Times New Roman" w:cs="Times New Roman"/>
          <w:sz w:val="24"/>
          <w:szCs w:val="24"/>
        </w:rPr>
        <w:t xml:space="preserve"> su </w:t>
      </w:r>
      <w:r w:rsidR="00931CF2">
        <w:rPr>
          <w:rFonts w:ascii="Times New Roman" w:hAnsi="Times New Roman" w:cs="Times New Roman"/>
          <w:sz w:val="24"/>
          <w:szCs w:val="24"/>
        </w:rPr>
        <w:t>veći</w:t>
      </w:r>
      <w:r>
        <w:rPr>
          <w:rFonts w:ascii="Times New Roman" w:hAnsi="Times New Roman" w:cs="Times New Roman"/>
          <w:sz w:val="24"/>
          <w:szCs w:val="24"/>
        </w:rPr>
        <w:t xml:space="preserve"> za </w:t>
      </w:r>
      <w:r w:rsidR="007056C9">
        <w:rPr>
          <w:rFonts w:ascii="Times New Roman" w:hAnsi="Times New Roman" w:cs="Times New Roman"/>
          <w:sz w:val="24"/>
          <w:szCs w:val="24"/>
        </w:rPr>
        <w:t>17</w:t>
      </w:r>
      <w:r w:rsidR="00AB59E6">
        <w:rPr>
          <w:rFonts w:ascii="Times New Roman" w:hAnsi="Times New Roman" w:cs="Times New Roman"/>
          <w:sz w:val="24"/>
          <w:szCs w:val="24"/>
        </w:rPr>
        <w:t>,</w:t>
      </w:r>
      <w:r w:rsidR="007056C9">
        <w:rPr>
          <w:rFonts w:ascii="Times New Roman" w:hAnsi="Times New Roman" w:cs="Times New Roman"/>
          <w:sz w:val="24"/>
          <w:szCs w:val="24"/>
        </w:rPr>
        <w:t>54</w:t>
      </w:r>
      <w:r>
        <w:rPr>
          <w:rFonts w:ascii="Times New Roman" w:hAnsi="Times New Roman" w:cs="Times New Roman"/>
          <w:sz w:val="24"/>
          <w:szCs w:val="24"/>
        </w:rPr>
        <w:t>%. Rashodi poslovanja se sastoje od:</w:t>
      </w:r>
    </w:p>
    <w:p w14:paraId="39E2E78E" w14:textId="25900BF4" w:rsidR="00234223" w:rsidRDefault="00234223" w:rsidP="003D1B80">
      <w:pPr>
        <w:pStyle w:val="Odlomakpopisa"/>
        <w:numPr>
          <w:ilvl w:val="0"/>
          <w:numId w:val="1"/>
        </w:numPr>
        <w:spacing w:after="0" w:line="276" w:lineRule="auto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DE61F6">
        <w:rPr>
          <w:rFonts w:ascii="Times New Roman" w:hAnsi="Times New Roman" w:cs="Times New Roman"/>
          <w:b/>
          <w:bCs/>
          <w:sz w:val="24"/>
          <w:szCs w:val="24"/>
        </w:rPr>
        <w:t>Rashoda za zaposlene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5C73">
        <w:rPr>
          <w:rFonts w:ascii="Times New Roman" w:hAnsi="Times New Roman" w:cs="Times New Roman"/>
          <w:sz w:val="24"/>
          <w:szCs w:val="24"/>
        </w:rPr>
        <w:t>koji su iskorišteni u iznosu od</w:t>
      </w:r>
      <w:r w:rsidR="007D4B96">
        <w:rPr>
          <w:rFonts w:ascii="Times New Roman" w:hAnsi="Times New Roman" w:cs="Times New Roman"/>
          <w:sz w:val="24"/>
          <w:szCs w:val="24"/>
        </w:rPr>
        <w:t xml:space="preserve"> </w:t>
      </w:r>
      <w:r w:rsidR="007056C9">
        <w:rPr>
          <w:rFonts w:ascii="Times New Roman" w:hAnsi="Times New Roman" w:cs="Times New Roman"/>
          <w:sz w:val="24"/>
          <w:szCs w:val="24"/>
        </w:rPr>
        <w:t>793.491,21</w:t>
      </w:r>
      <w:r w:rsidR="00931380">
        <w:rPr>
          <w:rFonts w:ascii="Times New Roman" w:hAnsi="Times New Roman" w:cs="Times New Roman"/>
          <w:sz w:val="24"/>
          <w:szCs w:val="24"/>
        </w:rPr>
        <w:t xml:space="preserve"> eura</w:t>
      </w:r>
      <w:r w:rsidR="007D4B96">
        <w:rPr>
          <w:rFonts w:ascii="Times New Roman" w:hAnsi="Times New Roman" w:cs="Times New Roman"/>
          <w:sz w:val="24"/>
          <w:szCs w:val="24"/>
        </w:rPr>
        <w:t xml:space="preserve">, a </w:t>
      </w:r>
      <w:r>
        <w:rPr>
          <w:rFonts w:ascii="Times New Roman" w:hAnsi="Times New Roman" w:cs="Times New Roman"/>
          <w:sz w:val="24"/>
          <w:szCs w:val="24"/>
        </w:rPr>
        <w:t>iskorištenost</w:t>
      </w:r>
      <w:r w:rsidR="007D4B96">
        <w:rPr>
          <w:rFonts w:ascii="Times New Roman" w:hAnsi="Times New Roman" w:cs="Times New Roman"/>
          <w:sz w:val="24"/>
          <w:szCs w:val="24"/>
        </w:rPr>
        <w:t xml:space="preserve">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56C9">
        <w:rPr>
          <w:rFonts w:ascii="Times New Roman" w:hAnsi="Times New Roman" w:cs="Times New Roman"/>
          <w:sz w:val="24"/>
          <w:szCs w:val="24"/>
        </w:rPr>
        <w:t>99,08</w:t>
      </w:r>
      <w:r>
        <w:rPr>
          <w:rFonts w:ascii="Times New Roman" w:hAnsi="Times New Roman" w:cs="Times New Roman"/>
          <w:sz w:val="24"/>
          <w:szCs w:val="24"/>
        </w:rPr>
        <w:t>% u odnosu na Financijski plan</w:t>
      </w:r>
      <w:r w:rsidR="00473A7B">
        <w:rPr>
          <w:rFonts w:ascii="Times New Roman" w:hAnsi="Times New Roman" w:cs="Times New Roman"/>
          <w:sz w:val="24"/>
          <w:szCs w:val="24"/>
        </w:rPr>
        <w:t xml:space="preserve">, te su </w:t>
      </w:r>
      <w:r w:rsidR="00931380">
        <w:rPr>
          <w:rFonts w:ascii="Times New Roman" w:hAnsi="Times New Roman" w:cs="Times New Roman"/>
          <w:sz w:val="24"/>
          <w:szCs w:val="24"/>
        </w:rPr>
        <w:t xml:space="preserve">veći za </w:t>
      </w:r>
      <w:r w:rsidR="007056C9">
        <w:rPr>
          <w:rFonts w:ascii="Times New Roman" w:hAnsi="Times New Roman" w:cs="Times New Roman"/>
          <w:sz w:val="24"/>
          <w:szCs w:val="24"/>
        </w:rPr>
        <w:t>1</w:t>
      </w:r>
      <w:r w:rsidR="00816016">
        <w:rPr>
          <w:rFonts w:ascii="Times New Roman" w:hAnsi="Times New Roman" w:cs="Times New Roman"/>
          <w:sz w:val="24"/>
          <w:szCs w:val="24"/>
        </w:rPr>
        <w:t>8,</w:t>
      </w:r>
      <w:r w:rsidR="007056C9">
        <w:rPr>
          <w:rFonts w:ascii="Times New Roman" w:hAnsi="Times New Roman" w:cs="Times New Roman"/>
          <w:sz w:val="24"/>
          <w:szCs w:val="24"/>
        </w:rPr>
        <w:t>37</w:t>
      </w:r>
      <w:r w:rsidR="00931380">
        <w:rPr>
          <w:rFonts w:ascii="Times New Roman" w:hAnsi="Times New Roman" w:cs="Times New Roman"/>
          <w:sz w:val="24"/>
          <w:szCs w:val="24"/>
        </w:rPr>
        <w:t>% u odnosu na 202</w:t>
      </w:r>
      <w:r w:rsidR="00816016">
        <w:rPr>
          <w:rFonts w:ascii="Times New Roman" w:hAnsi="Times New Roman" w:cs="Times New Roman"/>
          <w:sz w:val="24"/>
          <w:szCs w:val="24"/>
        </w:rPr>
        <w:t>4</w:t>
      </w:r>
      <w:r w:rsidR="00931380">
        <w:rPr>
          <w:rFonts w:ascii="Times New Roman" w:hAnsi="Times New Roman" w:cs="Times New Roman"/>
          <w:sz w:val="24"/>
          <w:szCs w:val="24"/>
        </w:rPr>
        <w:t>.</w:t>
      </w:r>
      <w:r w:rsidR="008B38C9">
        <w:rPr>
          <w:rFonts w:ascii="Times New Roman" w:hAnsi="Times New Roman" w:cs="Times New Roman"/>
          <w:sz w:val="24"/>
          <w:szCs w:val="24"/>
        </w:rPr>
        <w:t xml:space="preserve"> </w:t>
      </w:r>
      <w:r w:rsidR="00931380">
        <w:rPr>
          <w:rFonts w:ascii="Times New Roman" w:hAnsi="Times New Roman" w:cs="Times New Roman"/>
          <w:sz w:val="24"/>
          <w:szCs w:val="24"/>
        </w:rPr>
        <w:t>g</w:t>
      </w:r>
      <w:r w:rsidR="008B38C9">
        <w:rPr>
          <w:rFonts w:ascii="Times New Roman" w:hAnsi="Times New Roman" w:cs="Times New Roman"/>
          <w:sz w:val="24"/>
          <w:szCs w:val="24"/>
        </w:rPr>
        <w:t>odinu.</w:t>
      </w:r>
    </w:p>
    <w:p w14:paraId="0450047A" w14:textId="4DFC0A63" w:rsidR="00473A7B" w:rsidRDefault="00473A7B" w:rsidP="003D1B80">
      <w:pPr>
        <w:pStyle w:val="Odlomakpopisa"/>
        <w:numPr>
          <w:ilvl w:val="0"/>
          <w:numId w:val="1"/>
        </w:numPr>
        <w:spacing w:after="0" w:line="276" w:lineRule="auto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DE61F6">
        <w:rPr>
          <w:rFonts w:ascii="Times New Roman" w:hAnsi="Times New Roman" w:cs="Times New Roman"/>
          <w:b/>
          <w:bCs/>
          <w:sz w:val="24"/>
          <w:szCs w:val="24"/>
        </w:rPr>
        <w:t>Materijalnih rashoda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4B96">
        <w:rPr>
          <w:rFonts w:ascii="Times New Roman" w:hAnsi="Times New Roman" w:cs="Times New Roman"/>
          <w:sz w:val="24"/>
          <w:szCs w:val="24"/>
        </w:rPr>
        <w:t xml:space="preserve">koji iznose </w:t>
      </w:r>
      <w:r w:rsidR="00816016">
        <w:rPr>
          <w:rFonts w:ascii="Times New Roman" w:hAnsi="Times New Roman" w:cs="Times New Roman"/>
          <w:sz w:val="24"/>
          <w:szCs w:val="24"/>
        </w:rPr>
        <w:t>13</w:t>
      </w:r>
      <w:r w:rsidR="007056C9">
        <w:rPr>
          <w:rFonts w:ascii="Times New Roman" w:hAnsi="Times New Roman" w:cs="Times New Roman"/>
          <w:sz w:val="24"/>
          <w:szCs w:val="24"/>
        </w:rPr>
        <w:t>6</w:t>
      </w:r>
      <w:r w:rsidR="00816016">
        <w:rPr>
          <w:rFonts w:ascii="Times New Roman" w:hAnsi="Times New Roman" w:cs="Times New Roman"/>
          <w:sz w:val="24"/>
          <w:szCs w:val="24"/>
        </w:rPr>
        <w:t>.</w:t>
      </w:r>
      <w:r w:rsidR="007056C9">
        <w:rPr>
          <w:rFonts w:ascii="Times New Roman" w:hAnsi="Times New Roman" w:cs="Times New Roman"/>
          <w:sz w:val="24"/>
          <w:szCs w:val="24"/>
        </w:rPr>
        <w:t>427</w:t>
      </w:r>
      <w:r w:rsidR="00816016">
        <w:rPr>
          <w:rFonts w:ascii="Times New Roman" w:hAnsi="Times New Roman" w:cs="Times New Roman"/>
          <w:sz w:val="24"/>
          <w:szCs w:val="24"/>
        </w:rPr>
        <w:t>,</w:t>
      </w:r>
      <w:r w:rsidR="007056C9">
        <w:rPr>
          <w:rFonts w:ascii="Times New Roman" w:hAnsi="Times New Roman" w:cs="Times New Roman"/>
          <w:sz w:val="24"/>
          <w:szCs w:val="24"/>
        </w:rPr>
        <w:t>99</w:t>
      </w:r>
      <w:r w:rsidR="00931380">
        <w:rPr>
          <w:rFonts w:ascii="Times New Roman" w:hAnsi="Times New Roman" w:cs="Times New Roman"/>
          <w:sz w:val="24"/>
          <w:szCs w:val="24"/>
        </w:rPr>
        <w:t xml:space="preserve"> eura</w:t>
      </w:r>
      <w:r w:rsidR="007D4B96">
        <w:rPr>
          <w:rFonts w:ascii="Times New Roman" w:hAnsi="Times New Roman" w:cs="Times New Roman"/>
          <w:sz w:val="24"/>
          <w:szCs w:val="24"/>
        </w:rPr>
        <w:t xml:space="preserve">, </w:t>
      </w:r>
      <w:r w:rsidR="003D1B80">
        <w:rPr>
          <w:rFonts w:ascii="Times New Roman" w:hAnsi="Times New Roman" w:cs="Times New Roman"/>
          <w:sz w:val="24"/>
          <w:szCs w:val="24"/>
        </w:rPr>
        <w:t xml:space="preserve">čije iskorištenje iznosi </w:t>
      </w:r>
      <w:r w:rsidR="00816016">
        <w:rPr>
          <w:rFonts w:ascii="Times New Roman" w:hAnsi="Times New Roman" w:cs="Times New Roman"/>
          <w:sz w:val="24"/>
          <w:szCs w:val="24"/>
        </w:rPr>
        <w:t>8</w:t>
      </w:r>
      <w:r w:rsidR="007056C9">
        <w:rPr>
          <w:rFonts w:ascii="Times New Roman" w:hAnsi="Times New Roman" w:cs="Times New Roman"/>
          <w:sz w:val="24"/>
          <w:szCs w:val="24"/>
        </w:rPr>
        <w:t>7</w:t>
      </w:r>
      <w:r w:rsidR="00816016">
        <w:rPr>
          <w:rFonts w:ascii="Times New Roman" w:hAnsi="Times New Roman" w:cs="Times New Roman"/>
          <w:sz w:val="24"/>
          <w:szCs w:val="24"/>
        </w:rPr>
        <w:t>,</w:t>
      </w:r>
      <w:r w:rsidR="007056C9">
        <w:rPr>
          <w:rFonts w:ascii="Times New Roman" w:hAnsi="Times New Roman" w:cs="Times New Roman"/>
          <w:sz w:val="24"/>
          <w:szCs w:val="24"/>
        </w:rPr>
        <w:t>8</w:t>
      </w:r>
      <w:r w:rsidR="00816016">
        <w:rPr>
          <w:rFonts w:ascii="Times New Roman" w:hAnsi="Times New Roman" w:cs="Times New Roman"/>
          <w:sz w:val="24"/>
          <w:szCs w:val="24"/>
        </w:rPr>
        <w:t>4</w:t>
      </w:r>
      <w:r w:rsidR="003D1B80">
        <w:rPr>
          <w:rFonts w:ascii="Times New Roman" w:hAnsi="Times New Roman" w:cs="Times New Roman"/>
          <w:sz w:val="24"/>
          <w:szCs w:val="24"/>
        </w:rPr>
        <w:t xml:space="preserve">% u odnosu na Financijski plan, te je iskorištenje </w:t>
      </w:r>
      <w:r w:rsidR="00451DD9">
        <w:rPr>
          <w:rFonts w:ascii="Times New Roman" w:hAnsi="Times New Roman" w:cs="Times New Roman"/>
          <w:sz w:val="24"/>
          <w:szCs w:val="24"/>
        </w:rPr>
        <w:t>veće</w:t>
      </w:r>
      <w:r w:rsidR="003D1B80">
        <w:rPr>
          <w:rFonts w:ascii="Times New Roman" w:hAnsi="Times New Roman" w:cs="Times New Roman"/>
          <w:sz w:val="24"/>
          <w:szCs w:val="24"/>
        </w:rPr>
        <w:t xml:space="preserve"> u odnosu na </w:t>
      </w:r>
      <w:r w:rsidR="008B38C9">
        <w:rPr>
          <w:rFonts w:ascii="Times New Roman" w:hAnsi="Times New Roman" w:cs="Times New Roman"/>
          <w:sz w:val="24"/>
          <w:szCs w:val="24"/>
        </w:rPr>
        <w:t>202</w:t>
      </w:r>
      <w:r w:rsidR="00816016">
        <w:rPr>
          <w:rFonts w:ascii="Times New Roman" w:hAnsi="Times New Roman" w:cs="Times New Roman"/>
          <w:sz w:val="24"/>
          <w:szCs w:val="24"/>
        </w:rPr>
        <w:t>4</w:t>
      </w:r>
      <w:r w:rsidR="008B38C9">
        <w:rPr>
          <w:rFonts w:ascii="Times New Roman" w:hAnsi="Times New Roman" w:cs="Times New Roman"/>
          <w:sz w:val="24"/>
          <w:szCs w:val="24"/>
        </w:rPr>
        <w:t>. godinu</w:t>
      </w:r>
      <w:r w:rsidR="00CB7051">
        <w:rPr>
          <w:rFonts w:ascii="Times New Roman" w:hAnsi="Times New Roman" w:cs="Times New Roman"/>
          <w:sz w:val="24"/>
          <w:szCs w:val="24"/>
        </w:rPr>
        <w:t xml:space="preserve"> za </w:t>
      </w:r>
      <w:r w:rsidR="00816016">
        <w:rPr>
          <w:rFonts w:ascii="Times New Roman" w:hAnsi="Times New Roman" w:cs="Times New Roman"/>
          <w:sz w:val="24"/>
          <w:szCs w:val="24"/>
        </w:rPr>
        <w:t>1</w:t>
      </w:r>
      <w:r w:rsidR="007056C9">
        <w:rPr>
          <w:rFonts w:ascii="Times New Roman" w:hAnsi="Times New Roman" w:cs="Times New Roman"/>
          <w:sz w:val="24"/>
          <w:szCs w:val="24"/>
        </w:rPr>
        <w:t>1</w:t>
      </w:r>
      <w:r w:rsidR="00451DD9">
        <w:rPr>
          <w:rFonts w:ascii="Times New Roman" w:hAnsi="Times New Roman" w:cs="Times New Roman"/>
          <w:sz w:val="24"/>
          <w:szCs w:val="24"/>
        </w:rPr>
        <w:t>,</w:t>
      </w:r>
      <w:r w:rsidR="007056C9">
        <w:rPr>
          <w:rFonts w:ascii="Times New Roman" w:hAnsi="Times New Roman" w:cs="Times New Roman"/>
          <w:sz w:val="24"/>
          <w:szCs w:val="24"/>
        </w:rPr>
        <w:t>87</w:t>
      </w:r>
      <w:r w:rsidR="00CB7051">
        <w:rPr>
          <w:rFonts w:ascii="Times New Roman" w:hAnsi="Times New Roman" w:cs="Times New Roman"/>
          <w:sz w:val="24"/>
          <w:szCs w:val="24"/>
        </w:rPr>
        <w:t>%</w:t>
      </w:r>
      <w:r w:rsidR="00816016">
        <w:rPr>
          <w:rFonts w:ascii="Times New Roman" w:hAnsi="Times New Roman" w:cs="Times New Roman"/>
          <w:sz w:val="24"/>
          <w:szCs w:val="24"/>
        </w:rPr>
        <w:t>. Veće iskorištenje u odnosu na 2024. godine ne prelazi limit u Financijskom planu za 2025. godinu. Povećanje materijalnih rashoda je rezultat većih cijena i poslovanja na novoj dodatnoj lokaciji (stan za organizirano stanovanje uz sveobuhvatnu podršku).</w:t>
      </w:r>
    </w:p>
    <w:p w14:paraId="3443785D" w14:textId="18AE24EC" w:rsidR="003D1B80" w:rsidRDefault="003D1B80" w:rsidP="003D1B80">
      <w:pPr>
        <w:pStyle w:val="Odlomakpopisa"/>
        <w:numPr>
          <w:ilvl w:val="0"/>
          <w:numId w:val="1"/>
        </w:numPr>
        <w:spacing w:after="0" w:line="276" w:lineRule="auto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DE61F6">
        <w:rPr>
          <w:rFonts w:ascii="Times New Roman" w:hAnsi="Times New Roman" w:cs="Times New Roman"/>
          <w:b/>
          <w:bCs/>
          <w:sz w:val="24"/>
          <w:szCs w:val="24"/>
        </w:rPr>
        <w:t>Financijskih rashoda</w:t>
      </w:r>
      <w:r>
        <w:rPr>
          <w:rFonts w:ascii="Times New Roman" w:hAnsi="Times New Roman" w:cs="Times New Roman"/>
          <w:sz w:val="24"/>
          <w:szCs w:val="24"/>
        </w:rPr>
        <w:t xml:space="preserve"> koji uključuju naknadu banke i ostale financijske rashode</w:t>
      </w:r>
      <w:r w:rsidR="00117791">
        <w:rPr>
          <w:rFonts w:ascii="Times New Roman" w:hAnsi="Times New Roman" w:cs="Times New Roman"/>
          <w:sz w:val="24"/>
          <w:szCs w:val="24"/>
        </w:rPr>
        <w:t>,</w:t>
      </w:r>
      <w:r w:rsidR="007D4B96">
        <w:rPr>
          <w:rFonts w:ascii="Times New Roman" w:hAnsi="Times New Roman" w:cs="Times New Roman"/>
          <w:sz w:val="24"/>
          <w:szCs w:val="24"/>
        </w:rPr>
        <w:t xml:space="preserve"> a u 202</w:t>
      </w:r>
      <w:r w:rsidR="00816016">
        <w:rPr>
          <w:rFonts w:ascii="Times New Roman" w:hAnsi="Times New Roman" w:cs="Times New Roman"/>
          <w:sz w:val="24"/>
          <w:szCs w:val="24"/>
        </w:rPr>
        <w:t>5</w:t>
      </w:r>
      <w:r w:rsidR="007D4B96">
        <w:rPr>
          <w:rFonts w:ascii="Times New Roman" w:hAnsi="Times New Roman" w:cs="Times New Roman"/>
          <w:sz w:val="24"/>
          <w:szCs w:val="24"/>
        </w:rPr>
        <w:t>. godin</w:t>
      </w:r>
      <w:r w:rsidR="008B38C9">
        <w:rPr>
          <w:rFonts w:ascii="Times New Roman" w:hAnsi="Times New Roman" w:cs="Times New Roman"/>
          <w:sz w:val="24"/>
          <w:szCs w:val="24"/>
        </w:rPr>
        <w:t>i</w:t>
      </w:r>
      <w:r w:rsidR="007D4B96">
        <w:rPr>
          <w:rFonts w:ascii="Times New Roman" w:hAnsi="Times New Roman" w:cs="Times New Roman"/>
          <w:sz w:val="24"/>
          <w:szCs w:val="24"/>
        </w:rPr>
        <w:t xml:space="preserve"> iznose </w:t>
      </w:r>
      <w:r w:rsidR="007E7095">
        <w:rPr>
          <w:rFonts w:ascii="Times New Roman" w:hAnsi="Times New Roman" w:cs="Times New Roman"/>
          <w:sz w:val="24"/>
          <w:szCs w:val="24"/>
        </w:rPr>
        <w:t>6</w:t>
      </w:r>
      <w:r w:rsidR="00816016">
        <w:rPr>
          <w:rFonts w:ascii="Times New Roman" w:hAnsi="Times New Roman" w:cs="Times New Roman"/>
          <w:sz w:val="24"/>
          <w:szCs w:val="24"/>
        </w:rPr>
        <w:t>64</w:t>
      </w:r>
      <w:r w:rsidR="007E7095">
        <w:rPr>
          <w:rFonts w:ascii="Times New Roman" w:hAnsi="Times New Roman" w:cs="Times New Roman"/>
          <w:sz w:val="24"/>
          <w:szCs w:val="24"/>
        </w:rPr>
        <w:t>,</w:t>
      </w:r>
      <w:r w:rsidR="00816016">
        <w:rPr>
          <w:rFonts w:ascii="Times New Roman" w:hAnsi="Times New Roman" w:cs="Times New Roman"/>
          <w:sz w:val="24"/>
          <w:szCs w:val="24"/>
        </w:rPr>
        <w:t>54</w:t>
      </w:r>
      <w:r w:rsidR="004508B0">
        <w:rPr>
          <w:rFonts w:ascii="Times New Roman" w:hAnsi="Times New Roman" w:cs="Times New Roman"/>
          <w:sz w:val="24"/>
          <w:szCs w:val="24"/>
        </w:rPr>
        <w:t xml:space="preserve"> eura</w:t>
      </w:r>
      <w:r w:rsidR="007D4B96">
        <w:rPr>
          <w:rFonts w:ascii="Times New Roman" w:hAnsi="Times New Roman" w:cs="Times New Roman"/>
          <w:sz w:val="24"/>
          <w:szCs w:val="24"/>
        </w:rPr>
        <w:t>.</w:t>
      </w:r>
      <w:r w:rsidR="00117791">
        <w:rPr>
          <w:rFonts w:ascii="Times New Roman" w:hAnsi="Times New Roman" w:cs="Times New Roman"/>
          <w:sz w:val="24"/>
          <w:szCs w:val="24"/>
        </w:rPr>
        <w:t xml:space="preserve"> </w:t>
      </w:r>
      <w:r w:rsidR="007D4B96">
        <w:rPr>
          <w:rFonts w:ascii="Times New Roman" w:hAnsi="Times New Roman" w:cs="Times New Roman"/>
          <w:sz w:val="24"/>
          <w:szCs w:val="24"/>
        </w:rPr>
        <w:t>I</w:t>
      </w:r>
      <w:r w:rsidR="00117791">
        <w:rPr>
          <w:rFonts w:ascii="Times New Roman" w:hAnsi="Times New Roman" w:cs="Times New Roman"/>
          <w:sz w:val="24"/>
          <w:szCs w:val="24"/>
        </w:rPr>
        <w:t xml:space="preserve">skorištenje iznosi </w:t>
      </w:r>
      <w:r w:rsidR="00816016">
        <w:rPr>
          <w:rFonts w:ascii="Times New Roman" w:hAnsi="Times New Roman" w:cs="Times New Roman"/>
          <w:sz w:val="24"/>
          <w:szCs w:val="24"/>
        </w:rPr>
        <w:t>71</w:t>
      </w:r>
      <w:r w:rsidR="007E7095">
        <w:rPr>
          <w:rFonts w:ascii="Times New Roman" w:hAnsi="Times New Roman" w:cs="Times New Roman"/>
          <w:sz w:val="24"/>
          <w:szCs w:val="24"/>
        </w:rPr>
        <w:t>,</w:t>
      </w:r>
      <w:r w:rsidR="00816016">
        <w:rPr>
          <w:rFonts w:ascii="Times New Roman" w:hAnsi="Times New Roman" w:cs="Times New Roman"/>
          <w:sz w:val="24"/>
          <w:szCs w:val="24"/>
        </w:rPr>
        <w:t>46</w:t>
      </w:r>
      <w:r w:rsidR="004508B0">
        <w:rPr>
          <w:rFonts w:ascii="Times New Roman" w:hAnsi="Times New Roman" w:cs="Times New Roman"/>
          <w:sz w:val="24"/>
          <w:szCs w:val="24"/>
        </w:rPr>
        <w:t>%</w:t>
      </w:r>
      <w:r w:rsidR="00117791">
        <w:rPr>
          <w:rFonts w:ascii="Times New Roman" w:hAnsi="Times New Roman" w:cs="Times New Roman"/>
          <w:sz w:val="24"/>
          <w:szCs w:val="24"/>
        </w:rPr>
        <w:t xml:space="preserve"> u odnosu na Financijski plan, a u odnosu na prošlogodišnje razdoblje iskorištenje je </w:t>
      </w:r>
      <w:r w:rsidR="004508B0">
        <w:rPr>
          <w:rFonts w:ascii="Times New Roman" w:hAnsi="Times New Roman" w:cs="Times New Roman"/>
          <w:sz w:val="24"/>
          <w:szCs w:val="24"/>
        </w:rPr>
        <w:t xml:space="preserve">veće za </w:t>
      </w:r>
      <w:r w:rsidR="00816016">
        <w:rPr>
          <w:rFonts w:ascii="Times New Roman" w:hAnsi="Times New Roman" w:cs="Times New Roman"/>
          <w:sz w:val="24"/>
          <w:szCs w:val="24"/>
        </w:rPr>
        <w:t>1</w:t>
      </w:r>
      <w:r w:rsidR="008B38C9">
        <w:rPr>
          <w:rFonts w:ascii="Times New Roman" w:hAnsi="Times New Roman" w:cs="Times New Roman"/>
          <w:sz w:val="24"/>
          <w:szCs w:val="24"/>
        </w:rPr>
        <w:t>,</w:t>
      </w:r>
      <w:r w:rsidR="00816016">
        <w:rPr>
          <w:rFonts w:ascii="Times New Roman" w:hAnsi="Times New Roman" w:cs="Times New Roman"/>
          <w:sz w:val="24"/>
          <w:szCs w:val="24"/>
        </w:rPr>
        <w:t>56</w:t>
      </w:r>
      <w:r w:rsidR="004508B0">
        <w:rPr>
          <w:rFonts w:ascii="Times New Roman" w:hAnsi="Times New Roman" w:cs="Times New Roman"/>
          <w:sz w:val="24"/>
          <w:szCs w:val="24"/>
        </w:rPr>
        <w:t>%.</w:t>
      </w:r>
    </w:p>
    <w:p w14:paraId="49E5D0DE" w14:textId="77777777" w:rsidR="00DD4639" w:rsidRDefault="006048A1" w:rsidP="00DE61F6">
      <w:pPr>
        <w:pStyle w:val="Odlomakpopisa"/>
        <w:numPr>
          <w:ilvl w:val="0"/>
          <w:numId w:val="1"/>
        </w:numPr>
        <w:spacing w:after="0" w:line="276" w:lineRule="auto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794322">
        <w:rPr>
          <w:rFonts w:ascii="Times New Roman" w:hAnsi="Times New Roman" w:cs="Times New Roman"/>
          <w:b/>
          <w:bCs/>
          <w:sz w:val="24"/>
          <w:szCs w:val="24"/>
        </w:rPr>
        <w:t>Naknade građanima i kućanstvima</w:t>
      </w:r>
      <w:r w:rsidRPr="00794322">
        <w:rPr>
          <w:rFonts w:ascii="Times New Roman" w:hAnsi="Times New Roman" w:cs="Times New Roman"/>
          <w:sz w:val="24"/>
          <w:szCs w:val="24"/>
        </w:rPr>
        <w:t xml:space="preserve"> se odnose na isplatu džeparca i ostalih plaćanja u naravi za korisnike </w:t>
      </w:r>
      <w:r w:rsidR="008B38C9">
        <w:rPr>
          <w:rFonts w:ascii="Times New Roman" w:hAnsi="Times New Roman" w:cs="Times New Roman"/>
          <w:sz w:val="24"/>
          <w:szCs w:val="24"/>
        </w:rPr>
        <w:t>Ustanove</w:t>
      </w:r>
      <w:r w:rsidRPr="00794322">
        <w:rPr>
          <w:rFonts w:ascii="Times New Roman" w:hAnsi="Times New Roman" w:cs="Times New Roman"/>
          <w:sz w:val="24"/>
          <w:szCs w:val="24"/>
        </w:rPr>
        <w:t>,</w:t>
      </w:r>
      <w:r w:rsidR="004508B0">
        <w:rPr>
          <w:rFonts w:ascii="Times New Roman" w:hAnsi="Times New Roman" w:cs="Times New Roman"/>
          <w:sz w:val="24"/>
          <w:szCs w:val="24"/>
        </w:rPr>
        <w:t xml:space="preserve"> a iznosi </w:t>
      </w:r>
      <w:r w:rsidR="00DD4639">
        <w:rPr>
          <w:rFonts w:ascii="Times New Roman" w:hAnsi="Times New Roman" w:cs="Times New Roman"/>
          <w:sz w:val="24"/>
          <w:szCs w:val="24"/>
        </w:rPr>
        <w:t>19.027,44</w:t>
      </w:r>
      <w:r w:rsidR="004508B0">
        <w:rPr>
          <w:rFonts w:ascii="Times New Roman" w:hAnsi="Times New Roman" w:cs="Times New Roman"/>
          <w:sz w:val="24"/>
          <w:szCs w:val="24"/>
        </w:rPr>
        <w:t xml:space="preserve"> eura.</w:t>
      </w:r>
      <w:r w:rsidRPr="00794322">
        <w:rPr>
          <w:rFonts w:ascii="Times New Roman" w:hAnsi="Times New Roman" w:cs="Times New Roman"/>
          <w:sz w:val="24"/>
          <w:szCs w:val="24"/>
        </w:rPr>
        <w:t xml:space="preserve"> </w:t>
      </w:r>
      <w:r w:rsidR="004508B0">
        <w:rPr>
          <w:rFonts w:ascii="Times New Roman" w:hAnsi="Times New Roman" w:cs="Times New Roman"/>
          <w:sz w:val="24"/>
          <w:szCs w:val="24"/>
        </w:rPr>
        <w:t>I</w:t>
      </w:r>
      <w:r w:rsidRPr="00794322">
        <w:rPr>
          <w:rFonts w:ascii="Times New Roman" w:hAnsi="Times New Roman" w:cs="Times New Roman"/>
          <w:sz w:val="24"/>
          <w:szCs w:val="24"/>
        </w:rPr>
        <w:t>skorištenje u odnosu na Financijski plan 202</w:t>
      </w:r>
      <w:r w:rsidR="00DD4639">
        <w:rPr>
          <w:rFonts w:ascii="Times New Roman" w:hAnsi="Times New Roman" w:cs="Times New Roman"/>
          <w:sz w:val="24"/>
          <w:szCs w:val="24"/>
        </w:rPr>
        <w:t>5</w:t>
      </w:r>
      <w:r w:rsidRPr="00794322">
        <w:rPr>
          <w:rFonts w:ascii="Times New Roman" w:hAnsi="Times New Roman" w:cs="Times New Roman"/>
          <w:sz w:val="24"/>
          <w:szCs w:val="24"/>
        </w:rPr>
        <w:t xml:space="preserve">. iznosi </w:t>
      </w:r>
      <w:r w:rsidR="00DD4639">
        <w:rPr>
          <w:rFonts w:ascii="Times New Roman" w:hAnsi="Times New Roman" w:cs="Times New Roman"/>
          <w:sz w:val="24"/>
          <w:szCs w:val="24"/>
        </w:rPr>
        <w:t>103</w:t>
      </w:r>
      <w:r w:rsidR="007E7095">
        <w:rPr>
          <w:rFonts w:ascii="Times New Roman" w:hAnsi="Times New Roman" w:cs="Times New Roman"/>
          <w:sz w:val="24"/>
          <w:szCs w:val="24"/>
        </w:rPr>
        <w:t>,</w:t>
      </w:r>
      <w:r w:rsidR="00DD4639">
        <w:rPr>
          <w:rFonts w:ascii="Times New Roman" w:hAnsi="Times New Roman" w:cs="Times New Roman"/>
          <w:sz w:val="24"/>
          <w:szCs w:val="24"/>
        </w:rPr>
        <w:t>98</w:t>
      </w:r>
      <w:r w:rsidRPr="00794322">
        <w:rPr>
          <w:rFonts w:ascii="Times New Roman" w:hAnsi="Times New Roman" w:cs="Times New Roman"/>
          <w:sz w:val="24"/>
          <w:szCs w:val="24"/>
        </w:rPr>
        <w:t>%</w:t>
      </w:r>
      <w:r w:rsidR="00DD4639">
        <w:rPr>
          <w:rFonts w:ascii="Times New Roman" w:hAnsi="Times New Roman" w:cs="Times New Roman"/>
          <w:sz w:val="24"/>
          <w:szCs w:val="24"/>
        </w:rPr>
        <w:t xml:space="preserve"> (iznos iznad planiranog se prvenstveno odnosi na plaćanje izleta iz donacijskih sredstava uplaćenih prethodnih godina). I</w:t>
      </w:r>
      <w:r w:rsidR="00DE61F6" w:rsidRPr="00794322">
        <w:rPr>
          <w:rFonts w:ascii="Times New Roman" w:hAnsi="Times New Roman" w:cs="Times New Roman"/>
          <w:sz w:val="24"/>
          <w:szCs w:val="24"/>
        </w:rPr>
        <w:t xml:space="preserve">skorištenje u odnosu na </w:t>
      </w:r>
      <w:r w:rsidR="00542AF1">
        <w:rPr>
          <w:rFonts w:ascii="Times New Roman" w:hAnsi="Times New Roman" w:cs="Times New Roman"/>
          <w:sz w:val="24"/>
          <w:szCs w:val="24"/>
        </w:rPr>
        <w:t>202</w:t>
      </w:r>
      <w:r w:rsidR="00DD4639">
        <w:rPr>
          <w:rFonts w:ascii="Times New Roman" w:hAnsi="Times New Roman" w:cs="Times New Roman"/>
          <w:sz w:val="24"/>
          <w:szCs w:val="24"/>
        </w:rPr>
        <w:t>4</w:t>
      </w:r>
      <w:r w:rsidR="00542AF1">
        <w:rPr>
          <w:rFonts w:ascii="Times New Roman" w:hAnsi="Times New Roman" w:cs="Times New Roman"/>
          <w:sz w:val="24"/>
          <w:szCs w:val="24"/>
        </w:rPr>
        <w:t>. godinu</w:t>
      </w:r>
      <w:r w:rsidR="00DE61F6" w:rsidRPr="00794322">
        <w:rPr>
          <w:rFonts w:ascii="Times New Roman" w:hAnsi="Times New Roman" w:cs="Times New Roman"/>
          <w:sz w:val="24"/>
          <w:szCs w:val="24"/>
        </w:rPr>
        <w:t xml:space="preserve"> je veće za </w:t>
      </w:r>
      <w:r w:rsidR="00DD4639">
        <w:rPr>
          <w:rFonts w:ascii="Times New Roman" w:hAnsi="Times New Roman" w:cs="Times New Roman"/>
          <w:sz w:val="24"/>
          <w:szCs w:val="24"/>
        </w:rPr>
        <w:t>23</w:t>
      </w:r>
      <w:r w:rsidR="007E7095">
        <w:rPr>
          <w:rFonts w:ascii="Times New Roman" w:hAnsi="Times New Roman" w:cs="Times New Roman"/>
          <w:sz w:val="24"/>
          <w:szCs w:val="24"/>
        </w:rPr>
        <w:t>,</w:t>
      </w:r>
      <w:r w:rsidR="00DD4639">
        <w:rPr>
          <w:rFonts w:ascii="Times New Roman" w:hAnsi="Times New Roman" w:cs="Times New Roman"/>
          <w:sz w:val="24"/>
          <w:szCs w:val="24"/>
        </w:rPr>
        <w:t>48</w:t>
      </w:r>
      <w:r w:rsidR="00DE61F6" w:rsidRPr="00794322">
        <w:rPr>
          <w:rFonts w:ascii="Times New Roman" w:hAnsi="Times New Roman" w:cs="Times New Roman"/>
          <w:sz w:val="24"/>
          <w:szCs w:val="24"/>
        </w:rPr>
        <w:t>%</w:t>
      </w:r>
      <w:r w:rsidR="00DD4639">
        <w:rPr>
          <w:rFonts w:ascii="Times New Roman" w:hAnsi="Times New Roman" w:cs="Times New Roman"/>
          <w:sz w:val="24"/>
          <w:szCs w:val="24"/>
        </w:rPr>
        <w:t xml:space="preserve"> (veći iznosi džeparca i veće cijene za plaćanja u naravi – izleti, rekreacija i ostale kulturno-zabavne potrebe korisnika).</w:t>
      </w:r>
    </w:p>
    <w:p w14:paraId="362EE23C" w14:textId="77777777" w:rsidR="00DD4639" w:rsidRDefault="00DD46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6F3C0AD" w14:textId="6A60FD5F" w:rsidR="00B85818" w:rsidRPr="00B85818" w:rsidRDefault="00DE61F6" w:rsidP="00B85818">
      <w:pPr>
        <w:pStyle w:val="Odlomakpopisa"/>
        <w:numPr>
          <w:ilvl w:val="0"/>
          <w:numId w:val="1"/>
        </w:numPr>
        <w:spacing w:after="0" w:line="276" w:lineRule="auto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DD4639">
        <w:rPr>
          <w:rFonts w:ascii="Times New Roman" w:hAnsi="Times New Roman" w:cs="Times New Roman"/>
          <w:b/>
          <w:bCs/>
          <w:sz w:val="24"/>
          <w:szCs w:val="24"/>
        </w:rPr>
        <w:lastRenderedPageBreak/>
        <w:t>Rashodi za nabavu nefinancijske imovine</w:t>
      </w:r>
      <w:r w:rsidRPr="00DD4639">
        <w:rPr>
          <w:rFonts w:ascii="Times New Roman" w:hAnsi="Times New Roman" w:cs="Times New Roman"/>
          <w:sz w:val="24"/>
          <w:szCs w:val="24"/>
        </w:rPr>
        <w:t xml:space="preserve"> </w:t>
      </w:r>
      <w:r w:rsidR="00542AF1" w:rsidRPr="00DD4639">
        <w:rPr>
          <w:rFonts w:ascii="Times New Roman" w:hAnsi="Times New Roman" w:cs="Times New Roman"/>
          <w:sz w:val="24"/>
          <w:szCs w:val="24"/>
        </w:rPr>
        <w:t xml:space="preserve">su realizirani u ukupnom iznosu od </w:t>
      </w:r>
      <w:r w:rsidR="00DD4639" w:rsidRPr="00DD4639">
        <w:rPr>
          <w:rFonts w:ascii="Times New Roman" w:hAnsi="Times New Roman" w:cs="Times New Roman"/>
          <w:sz w:val="24"/>
          <w:szCs w:val="24"/>
        </w:rPr>
        <w:t>8</w:t>
      </w:r>
      <w:r w:rsidR="007E7095" w:rsidRPr="00DD4639">
        <w:rPr>
          <w:rFonts w:ascii="Times New Roman" w:hAnsi="Times New Roman" w:cs="Times New Roman"/>
          <w:sz w:val="24"/>
          <w:szCs w:val="24"/>
        </w:rPr>
        <w:t>.</w:t>
      </w:r>
      <w:r w:rsidR="00DD4639" w:rsidRPr="00DD4639">
        <w:rPr>
          <w:rFonts w:ascii="Times New Roman" w:hAnsi="Times New Roman" w:cs="Times New Roman"/>
          <w:sz w:val="24"/>
          <w:szCs w:val="24"/>
        </w:rPr>
        <w:t>721</w:t>
      </w:r>
      <w:r w:rsidR="007E7095" w:rsidRPr="00DD4639">
        <w:rPr>
          <w:rFonts w:ascii="Times New Roman" w:hAnsi="Times New Roman" w:cs="Times New Roman"/>
          <w:sz w:val="24"/>
          <w:szCs w:val="24"/>
        </w:rPr>
        <w:t>,</w:t>
      </w:r>
      <w:r w:rsidR="00DD4639" w:rsidRPr="00DD4639">
        <w:rPr>
          <w:rFonts w:ascii="Times New Roman" w:hAnsi="Times New Roman" w:cs="Times New Roman"/>
          <w:sz w:val="24"/>
          <w:szCs w:val="24"/>
        </w:rPr>
        <w:t>08</w:t>
      </w:r>
      <w:r w:rsidR="00542AF1" w:rsidRPr="00DD4639">
        <w:rPr>
          <w:rFonts w:ascii="Times New Roman" w:hAnsi="Times New Roman" w:cs="Times New Roman"/>
          <w:sz w:val="24"/>
          <w:szCs w:val="24"/>
        </w:rPr>
        <w:t xml:space="preserve"> eura, što predstavlja izvršenje veće od Financijskog plana za </w:t>
      </w:r>
      <w:r w:rsidR="00DD4639" w:rsidRPr="00DD4639">
        <w:rPr>
          <w:rFonts w:ascii="Times New Roman" w:hAnsi="Times New Roman" w:cs="Times New Roman"/>
          <w:sz w:val="24"/>
          <w:szCs w:val="24"/>
        </w:rPr>
        <w:t>19,90</w:t>
      </w:r>
      <w:r w:rsidR="00542AF1" w:rsidRPr="00DD4639">
        <w:rPr>
          <w:rFonts w:ascii="Times New Roman" w:hAnsi="Times New Roman" w:cs="Times New Roman"/>
          <w:sz w:val="24"/>
          <w:szCs w:val="24"/>
        </w:rPr>
        <w:t>%.</w:t>
      </w:r>
      <w:r w:rsidR="00774B51">
        <w:rPr>
          <w:rFonts w:ascii="Times New Roman" w:hAnsi="Times New Roman" w:cs="Times New Roman"/>
          <w:sz w:val="24"/>
          <w:szCs w:val="24"/>
        </w:rPr>
        <w:t xml:space="preserve"> Izvršenje iznad Financijskog plana je rezultat trošenja donacijskih sredstava iz prethodnih godina.</w:t>
      </w:r>
      <w:r w:rsidR="00542AF1" w:rsidRPr="00DD4639">
        <w:rPr>
          <w:rFonts w:ascii="Times New Roman" w:hAnsi="Times New Roman" w:cs="Times New Roman"/>
          <w:sz w:val="24"/>
          <w:szCs w:val="24"/>
        </w:rPr>
        <w:t xml:space="preserve"> </w:t>
      </w:r>
      <w:r w:rsidR="00774B51">
        <w:rPr>
          <w:rFonts w:ascii="Times New Roman" w:hAnsi="Times New Roman" w:cs="Times New Roman"/>
          <w:sz w:val="24"/>
          <w:szCs w:val="24"/>
        </w:rPr>
        <w:t>Rashodi se s</w:t>
      </w:r>
      <w:r w:rsidR="00542AF1" w:rsidRPr="00DD4639">
        <w:rPr>
          <w:rFonts w:ascii="Times New Roman" w:hAnsi="Times New Roman" w:cs="Times New Roman"/>
          <w:sz w:val="24"/>
          <w:szCs w:val="24"/>
        </w:rPr>
        <w:t>astoje od:</w:t>
      </w:r>
    </w:p>
    <w:p w14:paraId="2B8FF9C3" w14:textId="361F15E4" w:rsidR="00D44742" w:rsidRPr="00B85818" w:rsidRDefault="00B85818" w:rsidP="007E7095">
      <w:pPr>
        <w:pStyle w:val="Odlomakpopisa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85818">
        <w:rPr>
          <w:rFonts w:ascii="Times New Roman" w:hAnsi="Times New Roman" w:cs="Times New Roman"/>
          <w:b/>
          <w:bCs/>
          <w:sz w:val="24"/>
          <w:szCs w:val="24"/>
        </w:rPr>
        <w:t>Opreme za održavanje i zaštitu</w:t>
      </w:r>
      <w:r w:rsidR="00DE61F6" w:rsidRPr="00B85818">
        <w:rPr>
          <w:rFonts w:ascii="Times New Roman" w:hAnsi="Times New Roman" w:cs="Times New Roman"/>
          <w:sz w:val="24"/>
          <w:szCs w:val="24"/>
        </w:rPr>
        <w:t xml:space="preserve"> u iznosu od </w:t>
      </w:r>
      <w:r w:rsidRPr="00B85818">
        <w:rPr>
          <w:rFonts w:ascii="Times New Roman" w:hAnsi="Times New Roman" w:cs="Times New Roman"/>
          <w:sz w:val="24"/>
          <w:szCs w:val="24"/>
        </w:rPr>
        <w:t>738,53</w:t>
      </w:r>
      <w:r w:rsidR="004508B0" w:rsidRPr="00B85818">
        <w:rPr>
          <w:rFonts w:ascii="Times New Roman" w:hAnsi="Times New Roman" w:cs="Times New Roman"/>
          <w:sz w:val="24"/>
          <w:szCs w:val="24"/>
        </w:rPr>
        <w:t xml:space="preserve"> eura</w:t>
      </w:r>
      <w:r w:rsidR="00DE61F6" w:rsidRPr="00B85818">
        <w:rPr>
          <w:rFonts w:ascii="Times New Roman" w:hAnsi="Times New Roman" w:cs="Times New Roman"/>
          <w:sz w:val="24"/>
          <w:szCs w:val="24"/>
        </w:rPr>
        <w:t>, što se odnosi na nabavu</w:t>
      </w:r>
      <w:r w:rsidR="00774B51">
        <w:rPr>
          <w:rFonts w:ascii="Times New Roman" w:hAnsi="Times New Roman" w:cs="Times New Roman"/>
          <w:sz w:val="24"/>
          <w:szCs w:val="24"/>
        </w:rPr>
        <w:t xml:space="preserve"> klima uređaja iz donacijskih sredstava</w:t>
      </w:r>
      <w:r w:rsidR="00DE61F6" w:rsidRPr="00B858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613065" w14:textId="418E7480" w:rsidR="00B85818" w:rsidRDefault="00B85818" w:rsidP="007E7095">
      <w:pPr>
        <w:pStyle w:val="Odlomakpopisa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Uređaji, strojevi i oprema za ostale namjene </w:t>
      </w:r>
      <w:r>
        <w:rPr>
          <w:rFonts w:ascii="Times New Roman" w:hAnsi="Times New Roman" w:cs="Times New Roman"/>
          <w:sz w:val="24"/>
          <w:szCs w:val="24"/>
        </w:rPr>
        <w:t>u iznosu od 7.982,55 eura</w:t>
      </w:r>
      <w:r w:rsidR="00774B51">
        <w:rPr>
          <w:rFonts w:ascii="Times New Roman" w:hAnsi="Times New Roman" w:cs="Times New Roman"/>
          <w:sz w:val="24"/>
          <w:szCs w:val="24"/>
        </w:rPr>
        <w:t xml:space="preserve">. Iznos od 708,85 eura se odnosi na nabavu namještaja za smještaj korisnika iz donacijskih sredstava. Iznos </w:t>
      </w:r>
      <w:r w:rsidR="002E59FD">
        <w:rPr>
          <w:rFonts w:ascii="Times New Roman" w:hAnsi="Times New Roman" w:cs="Times New Roman"/>
          <w:sz w:val="24"/>
          <w:szCs w:val="24"/>
        </w:rPr>
        <w:t>od 7.273,70 eura se odnosi na nabavu namještaja za opremanje stana za organizirano stanovanje korisnika (planirano i odobreno od stanje nadležnog Ministarstva, kapitalna aktivnost K618350 Poboljšanje infrastrukture u sustavu socijalne skrbi).</w:t>
      </w:r>
    </w:p>
    <w:p w14:paraId="0FEF9F4B" w14:textId="77777777" w:rsidR="007C3E8B" w:rsidRDefault="007C3E8B" w:rsidP="00DE61F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A0A054" w14:textId="77777777" w:rsidR="002E59FD" w:rsidRDefault="002E59FD" w:rsidP="00DE61F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60F4BF" w14:textId="58C8C192" w:rsidR="007C3E8B" w:rsidRPr="00977A5C" w:rsidRDefault="007C3E8B" w:rsidP="00977A5C">
      <w:pPr>
        <w:pStyle w:val="Odlomakpopisa"/>
        <w:numPr>
          <w:ilvl w:val="1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A5C">
        <w:rPr>
          <w:rFonts w:ascii="Times New Roman" w:hAnsi="Times New Roman" w:cs="Times New Roman"/>
          <w:sz w:val="24"/>
          <w:szCs w:val="24"/>
        </w:rPr>
        <w:t>RAČUN PRIHODA I RASHODA PO IZVORIMA FINANCIRANJA</w:t>
      </w:r>
    </w:p>
    <w:p w14:paraId="5893C814" w14:textId="10282EA3" w:rsidR="007C3E8B" w:rsidRDefault="007C3E8B" w:rsidP="00DE61F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C39AE4" w14:textId="77777777" w:rsidR="004508B0" w:rsidRDefault="007C3E8B" w:rsidP="00DE61F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navedenom </w:t>
      </w:r>
      <w:r w:rsidR="00BD5C73">
        <w:rPr>
          <w:rFonts w:ascii="Times New Roman" w:hAnsi="Times New Roman" w:cs="Times New Roman"/>
          <w:sz w:val="24"/>
          <w:szCs w:val="24"/>
        </w:rPr>
        <w:t>djelu izvještaja</w:t>
      </w:r>
      <w:r>
        <w:rPr>
          <w:rFonts w:ascii="Times New Roman" w:hAnsi="Times New Roman" w:cs="Times New Roman"/>
          <w:sz w:val="24"/>
          <w:szCs w:val="24"/>
        </w:rPr>
        <w:t xml:space="preserve"> su prikazani prihodi i rashodi po izvorima financiranja, koji su prethodno objašnjeni po ekonomskoj klasifikaciji, odnosno po računima iz računskog plana. </w:t>
      </w:r>
    </w:p>
    <w:p w14:paraId="1E206A59" w14:textId="77777777" w:rsidR="004508B0" w:rsidRDefault="004508B0" w:rsidP="00DE61F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91D0D8" w14:textId="6D1A1EE7" w:rsidR="007C3E8B" w:rsidRDefault="007C3E8B" w:rsidP="00DE61F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Izvori financiranja su:</w:t>
      </w:r>
    </w:p>
    <w:p w14:paraId="20CE6D2A" w14:textId="4C4F4338" w:rsidR="007C3E8B" w:rsidRDefault="007C3E8B" w:rsidP="00DE61F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4B9">
        <w:rPr>
          <w:rFonts w:ascii="Times New Roman" w:hAnsi="Times New Roman" w:cs="Times New Roman"/>
          <w:b/>
          <w:bCs/>
          <w:sz w:val="24"/>
          <w:szCs w:val="24"/>
        </w:rPr>
        <w:t>IF:11</w:t>
      </w:r>
      <w:r>
        <w:rPr>
          <w:rFonts w:ascii="Times New Roman" w:hAnsi="Times New Roman" w:cs="Times New Roman"/>
          <w:sz w:val="24"/>
          <w:szCs w:val="24"/>
        </w:rPr>
        <w:t xml:space="preserve"> – proračunski prihodi planirani za izvršenje iz nadležnog proračuna</w:t>
      </w:r>
      <w:r w:rsidR="006F5F5E">
        <w:rPr>
          <w:rFonts w:ascii="Times New Roman" w:hAnsi="Times New Roman" w:cs="Times New Roman"/>
          <w:sz w:val="24"/>
          <w:szCs w:val="24"/>
        </w:rPr>
        <w:t xml:space="preserve">, te su odobreni </w:t>
      </w:r>
      <w:r w:rsidR="00BD5C73">
        <w:rPr>
          <w:rFonts w:ascii="Times New Roman" w:hAnsi="Times New Roman" w:cs="Times New Roman"/>
          <w:sz w:val="24"/>
          <w:szCs w:val="24"/>
        </w:rPr>
        <w:t>od strane</w:t>
      </w:r>
      <w:r w:rsidR="006F5F5E">
        <w:rPr>
          <w:rFonts w:ascii="Times New Roman" w:hAnsi="Times New Roman" w:cs="Times New Roman"/>
          <w:sz w:val="24"/>
          <w:szCs w:val="24"/>
        </w:rPr>
        <w:t xml:space="preserve"> </w:t>
      </w:r>
      <w:r w:rsidR="00BD5C73">
        <w:rPr>
          <w:rFonts w:ascii="Times New Roman" w:hAnsi="Times New Roman" w:cs="Times New Roman"/>
          <w:sz w:val="24"/>
          <w:szCs w:val="24"/>
        </w:rPr>
        <w:t>Ministarstva rada, mirovinskoga sustava, obitelji i socijalne politike</w:t>
      </w:r>
    </w:p>
    <w:p w14:paraId="6BDAA4BD" w14:textId="67C2FFC4" w:rsidR="007C3E8B" w:rsidRDefault="007C3E8B" w:rsidP="00DE61F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4B9">
        <w:rPr>
          <w:rFonts w:ascii="Times New Roman" w:hAnsi="Times New Roman" w:cs="Times New Roman"/>
          <w:b/>
          <w:bCs/>
          <w:sz w:val="24"/>
          <w:szCs w:val="24"/>
        </w:rPr>
        <w:t>IF:43</w:t>
      </w:r>
      <w:r>
        <w:rPr>
          <w:rFonts w:ascii="Times New Roman" w:hAnsi="Times New Roman" w:cs="Times New Roman"/>
          <w:sz w:val="24"/>
          <w:szCs w:val="24"/>
        </w:rPr>
        <w:t xml:space="preserve"> – prihodi za posebne namjene, a uključuje participacije za smještaj korisnika</w:t>
      </w:r>
      <w:r w:rsidR="00E1478B">
        <w:rPr>
          <w:rFonts w:ascii="Times New Roman" w:hAnsi="Times New Roman" w:cs="Times New Roman"/>
          <w:sz w:val="24"/>
          <w:szCs w:val="24"/>
        </w:rPr>
        <w:t xml:space="preserve"> ustanove uplaćene od strane roditelja/skrbnika</w:t>
      </w:r>
    </w:p>
    <w:p w14:paraId="5DB2A9C0" w14:textId="177C6B0D" w:rsidR="00742BB2" w:rsidRDefault="00742BB2" w:rsidP="00DE61F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IF:52 </w:t>
      </w:r>
      <w:r>
        <w:rPr>
          <w:rFonts w:ascii="Times New Roman" w:hAnsi="Times New Roman" w:cs="Times New Roman"/>
          <w:sz w:val="24"/>
          <w:szCs w:val="24"/>
        </w:rPr>
        <w:t>– ostale pomoći (prihodi od Hrvatskog zavoda za zapošljavanje za financiranje plaća pripravnika)</w:t>
      </w:r>
    </w:p>
    <w:p w14:paraId="4721231B" w14:textId="26ADADD9" w:rsidR="002E59FD" w:rsidRPr="002E59FD" w:rsidRDefault="002E59FD" w:rsidP="002E59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IF: 58 </w:t>
      </w:r>
      <w:r>
        <w:rPr>
          <w:rFonts w:ascii="Times New Roman" w:hAnsi="Times New Roman" w:cs="Times New Roman"/>
          <w:sz w:val="24"/>
          <w:szCs w:val="24"/>
        </w:rPr>
        <w:t xml:space="preserve">– razvoj socijalnih usluga u zajednici se odnosi na plaće pojedinih djelatnika za koje su sredstva </w:t>
      </w:r>
      <w:r w:rsidRPr="006E5F0B">
        <w:rPr>
          <w:rFonts w:ascii="Times New Roman" w:hAnsi="Times New Roman" w:cs="Times New Roman"/>
          <w:sz w:val="24"/>
          <w:szCs w:val="24"/>
        </w:rPr>
        <w:t>osigurana iz Nacionalnog programa oporavka i otpornosti 2021.-2026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06622AF" w14:textId="506D6353" w:rsidR="00AE44B9" w:rsidRDefault="00AE44B9" w:rsidP="00DE61F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4B9">
        <w:rPr>
          <w:rFonts w:ascii="Times New Roman" w:hAnsi="Times New Roman" w:cs="Times New Roman"/>
          <w:b/>
          <w:bCs/>
          <w:sz w:val="24"/>
          <w:szCs w:val="24"/>
        </w:rPr>
        <w:t>IF:61</w:t>
      </w:r>
      <w:r>
        <w:rPr>
          <w:rFonts w:ascii="Times New Roman" w:hAnsi="Times New Roman" w:cs="Times New Roman"/>
          <w:sz w:val="24"/>
          <w:szCs w:val="24"/>
        </w:rPr>
        <w:t xml:space="preserve"> – prihodi od primljenih donacija pravnih i fizičkih osoba (</w:t>
      </w:r>
      <w:r w:rsidR="00965059">
        <w:rPr>
          <w:rFonts w:ascii="Times New Roman" w:hAnsi="Times New Roman" w:cs="Times New Roman"/>
          <w:sz w:val="24"/>
          <w:szCs w:val="24"/>
        </w:rPr>
        <w:t xml:space="preserve">uključuje </w:t>
      </w:r>
      <w:r>
        <w:rPr>
          <w:rFonts w:ascii="Times New Roman" w:hAnsi="Times New Roman" w:cs="Times New Roman"/>
          <w:sz w:val="24"/>
          <w:szCs w:val="24"/>
        </w:rPr>
        <w:t>namjensk</w:t>
      </w:r>
      <w:r w:rsidR="0096505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i nenamjensk</w:t>
      </w:r>
      <w:r w:rsidR="00965059">
        <w:rPr>
          <w:rFonts w:ascii="Times New Roman" w:hAnsi="Times New Roman" w:cs="Times New Roman"/>
          <w:sz w:val="24"/>
          <w:szCs w:val="24"/>
        </w:rPr>
        <w:t>e donacije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F885201" w14:textId="7BBEA496" w:rsidR="00965059" w:rsidRDefault="00965059" w:rsidP="00DE61F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BCFF7C" w14:textId="5FB1C21E" w:rsidR="00965059" w:rsidRDefault="00965059" w:rsidP="00DE61F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IZVOR FINANCIRANJA 11 – PRORAČUNSKI PRIHODI I RASHODI</w:t>
      </w:r>
    </w:p>
    <w:p w14:paraId="262E921C" w14:textId="32D3967A" w:rsidR="00965059" w:rsidRDefault="00965059" w:rsidP="00DE61F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iz nadležnog proračuna </w:t>
      </w:r>
      <w:r w:rsidR="004A2541">
        <w:rPr>
          <w:rFonts w:ascii="Times New Roman" w:hAnsi="Times New Roman" w:cs="Times New Roman"/>
          <w:sz w:val="24"/>
          <w:szCs w:val="24"/>
        </w:rPr>
        <w:t xml:space="preserve">iznose </w:t>
      </w:r>
      <w:r w:rsidR="002E59FD">
        <w:rPr>
          <w:rFonts w:ascii="Times New Roman" w:hAnsi="Times New Roman" w:cs="Times New Roman"/>
          <w:sz w:val="24"/>
          <w:szCs w:val="24"/>
        </w:rPr>
        <w:t>863.316,61</w:t>
      </w:r>
      <w:r w:rsidR="004A2541">
        <w:rPr>
          <w:rFonts w:ascii="Times New Roman" w:hAnsi="Times New Roman" w:cs="Times New Roman"/>
          <w:sz w:val="24"/>
          <w:szCs w:val="24"/>
        </w:rPr>
        <w:t xml:space="preserve"> eura</w:t>
      </w:r>
      <w:r w:rsidR="00A23E9A">
        <w:rPr>
          <w:rFonts w:ascii="Times New Roman" w:hAnsi="Times New Roman" w:cs="Times New Roman"/>
          <w:sz w:val="24"/>
          <w:szCs w:val="24"/>
        </w:rPr>
        <w:t xml:space="preserve"> – </w:t>
      </w:r>
      <w:r w:rsidR="00E1478B">
        <w:rPr>
          <w:rFonts w:ascii="Times New Roman" w:hAnsi="Times New Roman" w:cs="Times New Roman"/>
          <w:sz w:val="24"/>
          <w:szCs w:val="24"/>
        </w:rPr>
        <w:t>98,</w:t>
      </w:r>
      <w:r w:rsidR="002E59FD">
        <w:rPr>
          <w:rFonts w:ascii="Times New Roman" w:hAnsi="Times New Roman" w:cs="Times New Roman"/>
          <w:sz w:val="24"/>
          <w:szCs w:val="24"/>
        </w:rPr>
        <w:t>2</w:t>
      </w:r>
      <w:r w:rsidR="00E1478B">
        <w:rPr>
          <w:rFonts w:ascii="Times New Roman" w:hAnsi="Times New Roman" w:cs="Times New Roman"/>
          <w:sz w:val="24"/>
          <w:szCs w:val="24"/>
        </w:rPr>
        <w:t>6</w:t>
      </w:r>
      <w:r w:rsidR="00A23E9A">
        <w:rPr>
          <w:rFonts w:ascii="Times New Roman" w:hAnsi="Times New Roman" w:cs="Times New Roman"/>
          <w:sz w:val="24"/>
          <w:szCs w:val="24"/>
        </w:rPr>
        <w:t>% iskorištenost Financijskog plana</w:t>
      </w:r>
      <w:r w:rsidR="00E1478B">
        <w:rPr>
          <w:rFonts w:ascii="Times New Roman" w:hAnsi="Times New Roman" w:cs="Times New Roman"/>
          <w:sz w:val="24"/>
          <w:szCs w:val="24"/>
        </w:rPr>
        <w:t xml:space="preserve"> za 202</w:t>
      </w:r>
      <w:r w:rsidR="002E59FD">
        <w:rPr>
          <w:rFonts w:ascii="Times New Roman" w:hAnsi="Times New Roman" w:cs="Times New Roman"/>
          <w:sz w:val="24"/>
          <w:szCs w:val="24"/>
        </w:rPr>
        <w:t>5</w:t>
      </w:r>
      <w:r w:rsidR="00E1478B">
        <w:rPr>
          <w:rFonts w:ascii="Times New Roman" w:hAnsi="Times New Roman" w:cs="Times New Roman"/>
          <w:sz w:val="24"/>
          <w:szCs w:val="24"/>
        </w:rPr>
        <w:t>. godinu</w:t>
      </w:r>
    </w:p>
    <w:p w14:paraId="25011E54" w14:textId="565162F5" w:rsidR="004A2541" w:rsidRDefault="004A2541" w:rsidP="00B25E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poslovanja</w:t>
      </w:r>
      <w:r w:rsidR="00542AF1">
        <w:rPr>
          <w:rFonts w:ascii="Times New Roman" w:hAnsi="Times New Roman" w:cs="Times New Roman"/>
          <w:sz w:val="24"/>
          <w:szCs w:val="24"/>
        </w:rPr>
        <w:t xml:space="preserve"> i rashodi za nabavu nefinancijske imovine</w:t>
      </w:r>
      <w:r>
        <w:rPr>
          <w:rFonts w:ascii="Times New Roman" w:hAnsi="Times New Roman" w:cs="Times New Roman"/>
          <w:sz w:val="24"/>
          <w:szCs w:val="24"/>
        </w:rPr>
        <w:t xml:space="preserve"> iznose </w:t>
      </w:r>
      <w:r w:rsidR="0064347A">
        <w:rPr>
          <w:rFonts w:ascii="Times New Roman" w:hAnsi="Times New Roman" w:cs="Times New Roman"/>
          <w:sz w:val="24"/>
          <w:szCs w:val="24"/>
        </w:rPr>
        <w:t>867.183,43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  <w:r w:rsidR="00A23E9A">
        <w:rPr>
          <w:rFonts w:ascii="Times New Roman" w:hAnsi="Times New Roman" w:cs="Times New Roman"/>
          <w:sz w:val="24"/>
          <w:szCs w:val="24"/>
        </w:rPr>
        <w:t xml:space="preserve"> – </w:t>
      </w:r>
      <w:r w:rsidR="0064347A">
        <w:rPr>
          <w:rFonts w:ascii="Times New Roman" w:hAnsi="Times New Roman" w:cs="Times New Roman"/>
          <w:sz w:val="24"/>
          <w:szCs w:val="24"/>
        </w:rPr>
        <w:t>98,70</w:t>
      </w:r>
      <w:r w:rsidR="00A23E9A">
        <w:rPr>
          <w:rFonts w:ascii="Times New Roman" w:hAnsi="Times New Roman" w:cs="Times New Roman"/>
          <w:sz w:val="24"/>
          <w:szCs w:val="24"/>
        </w:rPr>
        <w:t>% iskorištenost Financijskog plana</w:t>
      </w:r>
      <w:r w:rsidR="00E1478B">
        <w:rPr>
          <w:rFonts w:ascii="Times New Roman" w:hAnsi="Times New Roman" w:cs="Times New Roman"/>
          <w:sz w:val="24"/>
          <w:szCs w:val="24"/>
        </w:rPr>
        <w:t xml:space="preserve"> za 202</w:t>
      </w:r>
      <w:r w:rsidR="002E59FD">
        <w:rPr>
          <w:rFonts w:ascii="Times New Roman" w:hAnsi="Times New Roman" w:cs="Times New Roman"/>
          <w:sz w:val="24"/>
          <w:szCs w:val="24"/>
        </w:rPr>
        <w:t>5</w:t>
      </w:r>
      <w:r w:rsidR="00E1478B">
        <w:rPr>
          <w:rFonts w:ascii="Times New Roman" w:hAnsi="Times New Roman" w:cs="Times New Roman"/>
          <w:sz w:val="24"/>
          <w:szCs w:val="24"/>
        </w:rPr>
        <w:t>. godinu</w:t>
      </w:r>
      <w:r w:rsidR="002E59FD">
        <w:rPr>
          <w:rFonts w:ascii="Times New Roman" w:hAnsi="Times New Roman" w:cs="Times New Roman"/>
          <w:sz w:val="24"/>
          <w:szCs w:val="24"/>
        </w:rPr>
        <w:t>.</w:t>
      </w:r>
    </w:p>
    <w:p w14:paraId="19CE974C" w14:textId="77777777" w:rsidR="00B25E1B" w:rsidRDefault="00B25E1B" w:rsidP="00B25E1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25C28D7" w14:textId="44242267" w:rsidR="000450C2" w:rsidRDefault="000450C2" w:rsidP="00B25E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IZVOR FINANCIRANJA 43 – PRIHODI ZA POSEBNE NAMJENE</w:t>
      </w:r>
    </w:p>
    <w:p w14:paraId="455097A7" w14:textId="121F4DB7" w:rsidR="00742BB2" w:rsidRDefault="00A4402A" w:rsidP="00E147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od participacija</w:t>
      </w:r>
      <w:r w:rsidR="002E59FD">
        <w:rPr>
          <w:rFonts w:ascii="Times New Roman" w:hAnsi="Times New Roman" w:cs="Times New Roman"/>
          <w:sz w:val="24"/>
          <w:szCs w:val="24"/>
        </w:rPr>
        <w:t xml:space="preserve"> za smještaj korisnika</w:t>
      </w:r>
      <w:r>
        <w:rPr>
          <w:rFonts w:ascii="Times New Roman" w:hAnsi="Times New Roman" w:cs="Times New Roman"/>
          <w:sz w:val="24"/>
          <w:szCs w:val="24"/>
        </w:rPr>
        <w:t xml:space="preserve"> u 202</w:t>
      </w:r>
      <w:r w:rsidR="002E59F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godini iznose </w:t>
      </w:r>
      <w:r w:rsidR="002E59FD">
        <w:rPr>
          <w:rFonts w:ascii="Times New Roman" w:hAnsi="Times New Roman" w:cs="Times New Roman"/>
          <w:sz w:val="24"/>
          <w:szCs w:val="24"/>
        </w:rPr>
        <w:t>1.400,00</w:t>
      </w:r>
      <w:r>
        <w:rPr>
          <w:rFonts w:ascii="Times New Roman" w:hAnsi="Times New Roman" w:cs="Times New Roman"/>
          <w:sz w:val="24"/>
          <w:szCs w:val="24"/>
        </w:rPr>
        <w:t xml:space="preserve"> eura. </w:t>
      </w:r>
      <w:r w:rsidR="002E59FD">
        <w:rPr>
          <w:rFonts w:ascii="Times New Roman" w:hAnsi="Times New Roman" w:cs="Times New Roman"/>
          <w:sz w:val="24"/>
          <w:szCs w:val="24"/>
        </w:rPr>
        <w:t>Cjelokupan iznos je uplaćen</w:t>
      </w:r>
      <w:r>
        <w:rPr>
          <w:rFonts w:ascii="Times New Roman" w:hAnsi="Times New Roman" w:cs="Times New Roman"/>
          <w:sz w:val="24"/>
          <w:szCs w:val="24"/>
        </w:rPr>
        <w:t xml:space="preserve"> u Državni proračun.</w:t>
      </w:r>
    </w:p>
    <w:p w14:paraId="54E4C311" w14:textId="2D900E7C" w:rsidR="0064347A" w:rsidRDefault="0064347A">
      <w:pPr>
        <w:rPr>
          <w:rFonts w:ascii="Times New Roman" w:hAnsi="Times New Roman" w:cs="Times New Roman"/>
          <w:sz w:val="24"/>
          <w:szCs w:val="24"/>
        </w:rPr>
      </w:pPr>
    </w:p>
    <w:p w14:paraId="2C6B55D2" w14:textId="0B4E461F" w:rsidR="00742BB2" w:rsidRDefault="00742BB2" w:rsidP="00B25E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IZVOR FINANCIRANJA 52 – OSTALE POMOĆI</w:t>
      </w:r>
    </w:p>
    <w:p w14:paraId="3C319AC9" w14:textId="4430AFEB" w:rsidR="00A4402A" w:rsidRDefault="006F4892" w:rsidP="00B82A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Iskorištenje rashoda za zaposlene i naknada troškova zaposlenima se odnosi na isplatu plaća pripravnika, iz sredstava osiguranih od strane Hrvatskog zavoda za zapošljavanje.</w:t>
      </w:r>
      <w:r w:rsidR="002E59FD">
        <w:rPr>
          <w:rFonts w:ascii="Times New Roman" w:hAnsi="Times New Roman" w:cs="Times New Roman"/>
          <w:sz w:val="24"/>
          <w:szCs w:val="24"/>
        </w:rPr>
        <w:t xml:space="preserve"> Iskorištenje prihoda i rashoda je značajno manje nego planirani iznos, iz razloga što u 2025. godini nije </w:t>
      </w:r>
      <w:r w:rsidR="002E59FD">
        <w:rPr>
          <w:rFonts w:ascii="Times New Roman" w:hAnsi="Times New Roman" w:cs="Times New Roman"/>
          <w:sz w:val="24"/>
          <w:szCs w:val="24"/>
        </w:rPr>
        <w:lastRenderedPageBreak/>
        <w:t>realizirano zapošljavanje pripravnika. Iskorištenje prihoda i rashoda se odnosi na konačnu realizaciju pripravništva, koje je započelo u 2024. godini, a završilo u 2025. godini.</w:t>
      </w:r>
    </w:p>
    <w:p w14:paraId="1A32BDAF" w14:textId="77777777" w:rsidR="00E1478B" w:rsidRDefault="00E1478B" w:rsidP="00B82A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69583C" w14:textId="52BEBAA5" w:rsidR="00E1478B" w:rsidRDefault="00E1478B" w:rsidP="00B82A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IZVOR FINANCIRANJA 58 – RAZVOJ SOCIJALNIH USLUGA U ZAJEDNICI</w:t>
      </w:r>
    </w:p>
    <w:p w14:paraId="19E5ED9F" w14:textId="47A073AA" w:rsidR="00E1478B" w:rsidRDefault="00E1478B" w:rsidP="00B82A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u iznosu od </w:t>
      </w:r>
      <w:r w:rsidR="002E59FD">
        <w:rPr>
          <w:rFonts w:ascii="Times New Roman" w:hAnsi="Times New Roman" w:cs="Times New Roman"/>
          <w:sz w:val="24"/>
          <w:szCs w:val="24"/>
        </w:rPr>
        <w:t>7</w:t>
      </w:r>
      <w:r w:rsidR="0064347A">
        <w:rPr>
          <w:rFonts w:ascii="Times New Roman" w:hAnsi="Times New Roman" w:cs="Times New Roman"/>
          <w:sz w:val="24"/>
          <w:szCs w:val="24"/>
        </w:rPr>
        <w:t>1</w:t>
      </w:r>
      <w:r w:rsidR="002E59FD">
        <w:rPr>
          <w:rFonts w:ascii="Times New Roman" w:hAnsi="Times New Roman" w:cs="Times New Roman"/>
          <w:sz w:val="24"/>
          <w:szCs w:val="24"/>
        </w:rPr>
        <w:t>.</w:t>
      </w:r>
      <w:r w:rsidR="0064347A">
        <w:rPr>
          <w:rFonts w:ascii="Times New Roman" w:hAnsi="Times New Roman" w:cs="Times New Roman"/>
          <w:sz w:val="24"/>
          <w:szCs w:val="24"/>
        </w:rPr>
        <w:t>557</w:t>
      </w:r>
      <w:r w:rsidR="002E59FD">
        <w:rPr>
          <w:rFonts w:ascii="Times New Roman" w:hAnsi="Times New Roman" w:cs="Times New Roman"/>
          <w:sz w:val="24"/>
          <w:szCs w:val="24"/>
        </w:rPr>
        <w:t>,</w:t>
      </w:r>
      <w:r w:rsidR="0064347A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eura se odnose na </w:t>
      </w:r>
      <w:r w:rsidRPr="006E5F0B">
        <w:rPr>
          <w:rFonts w:ascii="Times New Roman" w:hAnsi="Times New Roman" w:cs="Times New Roman"/>
          <w:sz w:val="24"/>
          <w:szCs w:val="24"/>
        </w:rPr>
        <w:t>rashode za plaće pojedinih djelatnika</w:t>
      </w:r>
      <w:r>
        <w:rPr>
          <w:rFonts w:ascii="Times New Roman" w:hAnsi="Times New Roman" w:cs="Times New Roman"/>
          <w:sz w:val="24"/>
          <w:szCs w:val="24"/>
        </w:rPr>
        <w:t xml:space="preserve"> iz projekta</w:t>
      </w:r>
      <w:r w:rsidRPr="006E5F0B">
        <w:rPr>
          <w:rFonts w:ascii="Times New Roman" w:hAnsi="Times New Roman" w:cs="Times New Roman"/>
          <w:sz w:val="24"/>
          <w:szCs w:val="24"/>
        </w:rPr>
        <w:t xml:space="preserve"> (obiteljski suradnici i voditelji mjere).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E5F0B">
        <w:rPr>
          <w:rFonts w:ascii="Times New Roman" w:hAnsi="Times New Roman" w:cs="Times New Roman"/>
          <w:sz w:val="24"/>
          <w:szCs w:val="24"/>
        </w:rPr>
        <w:t>redstva osigurana iz Nacionalnog programa oporavka i otpornosti 2021.-2026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3238A0" w14:textId="77777777" w:rsidR="00B82AB0" w:rsidRDefault="00B82AB0" w:rsidP="00B82A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D573BF" w14:textId="653A1DA6" w:rsidR="000450C2" w:rsidRDefault="000450C2" w:rsidP="00B82A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IZVOD FINANCIRANJA 61</w:t>
      </w:r>
      <w:r w:rsidR="00C46E09">
        <w:rPr>
          <w:rFonts w:ascii="Times New Roman" w:hAnsi="Times New Roman" w:cs="Times New Roman"/>
          <w:sz w:val="24"/>
          <w:szCs w:val="24"/>
        </w:rPr>
        <w:t xml:space="preserve"> – DONACIJE PRAVNIH I FIZIČKIH OSOBA</w:t>
      </w:r>
    </w:p>
    <w:p w14:paraId="037EBF92" w14:textId="2C6DD74B" w:rsidR="002E495A" w:rsidRDefault="00B82AB0" w:rsidP="002E495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</w:t>
      </w:r>
      <w:r w:rsidR="006A2E2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zaprimljeno je prihoda donacija pravnih i fizičkih osoba u iznosu od </w:t>
      </w:r>
      <w:r w:rsidR="006A2E2C">
        <w:rPr>
          <w:rFonts w:ascii="Times New Roman" w:hAnsi="Times New Roman" w:cs="Times New Roman"/>
          <w:sz w:val="24"/>
          <w:szCs w:val="24"/>
        </w:rPr>
        <w:t>12.821,00</w:t>
      </w:r>
      <w:r>
        <w:rPr>
          <w:rFonts w:ascii="Times New Roman" w:hAnsi="Times New Roman" w:cs="Times New Roman"/>
          <w:sz w:val="24"/>
          <w:szCs w:val="24"/>
        </w:rPr>
        <w:t xml:space="preserve"> eura, što je </w:t>
      </w:r>
      <w:r w:rsidR="006A2E2C">
        <w:rPr>
          <w:rFonts w:ascii="Times New Roman" w:hAnsi="Times New Roman" w:cs="Times New Roman"/>
          <w:sz w:val="24"/>
          <w:szCs w:val="24"/>
        </w:rPr>
        <w:t>za 27,74</w:t>
      </w:r>
      <w:r>
        <w:rPr>
          <w:rFonts w:ascii="Times New Roman" w:hAnsi="Times New Roman" w:cs="Times New Roman"/>
          <w:sz w:val="24"/>
          <w:szCs w:val="24"/>
        </w:rPr>
        <w:t xml:space="preserve">% </w:t>
      </w:r>
      <w:r w:rsidR="002E495A">
        <w:rPr>
          <w:rFonts w:ascii="Times New Roman" w:hAnsi="Times New Roman" w:cs="Times New Roman"/>
          <w:sz w:val="24"/>
          <w:szCs w:val="24"/>
        </w:rPr>
        <w:t xml:space="preserve">više u odnosu na </w:t>
      </w:r>
      <w:r w:rsidR="0009753D">
        <w:rPr>
          <w:rFonts w:ascii="Times New Roman" w:hAnsi="Times New Roman" w:cs="Times New Roman"/>
          <w:sz w:val="24"/>
          <w:szCs w:val="24"/>
        </w:rPr>
        <w:t>uplaćene donacije u 202</w:t>
      </w:r>
      <w:r w:rsidR="006A2E2C">
        <w:rPr>
          <w:rFonts w:ascii="Times New Roman" w:hAnsi="Times New Roman" w:cs="Times New Roman"/>
          <w:sz w:val="24"/>
          <w:szCs w:val="24"/>
        </w:rPr>
        <w:t>4</w:t>
      </w:r>
      <w:r w:rsidR="0009753D">
        <w:rPr>
          <w:rFonts w:ascii="Times New Roman" w:hAnsi="Times New Roman" w:cs="Times New Roman"/>
          <w:sz w:val="24"/>
          <w:szCs w:val="24"/>
        </w:rPr>
        <w:t>. godini</w:t>
      </w:r>
      <w:r>
        <w:rPr>
          <w:rFonts w:ascii="Times New Roman" w:hAnsi="Times New Roman" w:cs="Times New Roman"/>
          <w:sz w:val="24"/>
          <w:szCs w:val="24"/>
        </w:rPr>
        <w:t>.</w:t>
      </w:r>
      <w:r w:rsidR="00FB70A9">
        <w:rPr>
          <w:rFonts w:ascii="Times New Roman" w:hAnsi="Times New Roman" w:cs="Times New Roman"/>
          <w:sz w:val="24"/>
          <w:szCs w:val="24"/>
        </w:rPr>
        <w:t xml:space="preserve"> Rashodi su financirani iz donacijskih izvora u ukupnom iznosu od </w:t>
      </w:r>
      <w:r w:rsidR="006A2E2C">
        <w:rPr>
          <w:rFonts w:ascii="Times New Roman" w:hAnsi="Times New Roman" w:cs="Times New Roman"/>
          <w:sz w:val="24"/>
          <w:szCs w:val="24"/>
        </w:rPr>
        <w:t>8.736,48</w:t>
      </w:r>
      <w:r w:rsidR="00FB70A9">
        <w:rPr>
          <w:rFonts w:ascii="Times New Roman" w:hAnsi="Times New Roman" w:cs="Times New Roman"/>
          <w:sz w:val="24"/>
          <w:szCs w:val="24"/>
        </w:rPr>
        <w:t xml:space="preserve"> eura, što predstavlja </w:t>
      </w:r>
      <w:r w:rsidR="0009753D">
        <w:rPr>
          <w:rFonts w:ascii="Times New Roman" w:hAnsi="Times New Roman" w:cs="Times New Roman"/>
          <w:sz w:val="24"/>
          <w:szCs w:val="24"/>
        </w:rPr>
        <w:t>izvršenje iznad plana za 202</w:t>
      </w:r>
      <w:r w:rsidR="006A2E2C">
        <w:rPr>
          <w:rFonts w:ascii="Times New Roman" w:hAnsi="Times New Roman" w:cs="Times New Roman"/>
          <w:sz w:val="24"/>
          <w:szCs w:val="24"/>
        </w:rPr>
        <w:t>5</w:t>
      </w:r>
      <w:r w:rsidR="0009753D">
        <w:rPr>
          <w:rFonts w:ascii="Times New Roman" w:hAnsi="Times New Roman" w:cs="Times New Roman"/>
          <w:sz w:val="24"/>
          <w:szCs w:val="24"/>
        </w:rPr>
        <w:t xml:space="preserve">. godinu za </w:t>
      </w:r>
      <w:r w:rsidR="006A2E2C">
        <w:rPr>
          <w:rFonts w:ascii="Times New Roman" w:hAnsi="Times New Roman" w:cs="Times New Roman"/>
          <w:sz w:val="24"/>
          <w:szCs w:val="24"/>
        </w:rPr>
        <w:t>142,68</w:t>
      </w:r>
      <w:r w:rsidR="0009753D">
        <w:rPr>
          <w:rFonts w:ascii="Times New Roman" w:hAnsi="Times New Roman" w:cs="Times New Roman"/>
          <w:sz w:val="24"/>
          <w:szCs w:val="24"/>
        </w:rPr>
        <w:t>%, financirano iz prenesenih</w:t>
      </w:r>
      <w:r w:rsidR="006A2E2C">
        <w:rPr>
          <w:rFonts w:ascii="Times New Roman" w:hAnsi="Times New Roman" w:cs="Times New Roman"/>
          <w:sz w:val="24"/>
          <w:szCs w:val="24"/>
        </w:rPr>
        <w:t xml:space="preserve"> donacijskih</w:t>
      </w:r>
      <w:r w:rsidR="0009753D">
        <w:rPr>
          <w:rFonts w:ascii="Times New Roman" w:hAnsi="Times New Roman" w:cs="Times New Roman"/>
          <w:sz w:val="24"/>
          <w:szCs w:val="24"/>
        </w:rPr>
        <w:t xml:space="preserve"> sredstava prethodne godine.</w:t>
      </w:r>
    </w:p>
    <w:p w14:paraId="6D168D2C" w14:textId="091083B7" w:rsidR="002E495A" w:rsidRDefault="002E495A">
      <w:pPr>
        <w:rPr>
          <w:rFonts w:ascii="Times New Roman" w:hAnsi="Times New Roman" w:cs="Times New Roman"/>
          <w:sz w:val="24"/>
          <w:szCs w:val="24"/>
        </w:rPr>
      </w:pPr>
    </w:p>
    <w:p w14:paraId="2DB8BFAE" w14:textId="77777777" w:rsidR="00087925" w:rsidRDefault="00087925">
      <w:pPr>
        <w:rPr>
          <w:rFonts w:ascii="Times New Roman" w:hAnsi="Times New Roman" w:cs="Times New Roman"/>
          <w:sz w:val="24"/>
          <w:szCs w:val="24"/>
        </w:rPr>
      </w:pPr>
    </w:p>
    <w:p w14:paraId="3DF69AEC" w14:textId="55DB8F9F" w:rsidR="00234223" w:rsidRPr="00977A5C" w:rsidRDefault="00977A5C" w:rsidP="00977A5C">
      <w:pPr>
        <w:pStyle w:val="Odlomakpopisa"/>
        <w:numPr>
          <w:ilvl w:val="1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IZVJEŠTAJ O RASHODIMA PREMA FUNKCIJSKOJ KLASIFIKACIJI</w:t>
      </w:r>
    </w:p>
    <w:p w14:paraId="7C9AAA0C" w14:textId="547A8365" w:rsidR="00473A7B" w:rsidRDefault="00473A7B" w:rsidP="006566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63126A" w14:textId="39F9C1C1" w:rsidR="00322995" w:rsidRDefault="00473A7B" w:rsidP="0032299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Temeljna djelatnost </w:t>
      </w:r>
      <w:r w:rsidR="00B50A10">
        <w:rPr>
          <w:rFonts w:ascii="Times New Roman" w:hAnsi="Times New Roman" w:cs="Times New Roman"/>
          <w:sz w:val="24"/>
          <w:szCs w:val="24"/>
        </w:rPr>
        <w:t>Centra za pružanje usluga u zajednici</w:t>
      </w:r>
      <w:r w:rsidR="00B17A78">
        <w:rPr>
          <w:rFonts w:ascii="Times New Roman" w:hAnsi="Times New Roman" w:cs="Times New Roman"/>
          <w:sz w:val="24"/>
          <w:szCs w:val="24"/>
        </w:rPr>
        <w:t xml:space="preserve"> Vrbina</w:t>
      </w:r>
      <w:r w:rsidR="00742BB2">
        <w:rPr>
          <w:rFonts w:ascii="Times New Roman" w:hAnsi="Times New Roman" w:cs="Times New Roman"/>
          <w:sz w:val="24"/>
          <w:szCs w:val="24"/>
        </w:rPr>
        <w:t xml:space="preserve"> Sisak</w:t>
      </w:r>
      <w:r w:rsidR="00B17A78">
        <w:rPr>
          <w:rFonts w:ascii="Times New Roman" w:hAnsi="Times New Roman" w:cs="Times New Roman"/>
          <w:sz w:val="24"/>
          <w:szCs w:val="24"/>
        </w:rPr>
        <w:t xml:space="preserve"> je NKD 8790. Ostale djelatnosti socijalne skrbi sa smještajem, odnosno usluge smještaja djece bez odgovarajuće roditeljske skrbi. Navedeno se klasificira pod proračunsku kategoriju 10. Socijalna zaštit</w:t>
      </w:r>
      <w:r w:rsidR="008D53C7">
        <w:rPr>
          <w:rFonts w:ascii="Times New Roman" w:hAnsi="Times New Roman" w:cs="Times New Roman"/>
          <w:sz w:val="24"/>
          <w:szCs w:val="24"/>
        </w:rPr>
        <w:t>a</w:t>
      </w:r>
      <w:r w:rsidR="00B17A78">
        <w:rPr>
          <w:rFonts w:ascii="Times New Roman" w:hAnsi="Times New Roman" w:cs="Times New Roman"/>
          <w:sz w:val="24"/>
          <w:szCs w:val="24"/>
        </w:rPr>
        <w:t>, potkategoriju 104. Obitelj i djeca.</w:t>
      </w:r>
      <w:r w:rsidR="00B50A10">
        <w:rPr>
          <w:rFonts w:ascii="Times New Roman" w:hAnsi="Times New Roman" w:cs="Times New Roman"/>
          <w:sz w:val="24"/>
          <w:szCs w:val="24"/>
        </w:rPr>
        <w:t xml:space="preserve"> Rashodi su iskazani u navedenoj funkcijskoj klasifikaciji, kao i ostalim klasifikacijama:</w:t>
      </w:r>
    </w:p>
    <w:p w14:paraId="34BD1FE2" w14:textId="11671448" w:rsidR="006E5F0B" w:rsidRDefault="00B50A10" w:rsidP="006E5F0B">
      <w:pPr>
        <w:pStyle w:val="Odlomakpopisa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F0B">
        <w:rPr>
          <w:rFonts w:ascii="Times New Roman" w:hAnsi="Times New Roman" w:cs="Times New Roman"/>
          <w:sz w:val="24"/>
          <w:szCs w:val="24"/>
        </w:rPr>
        <w:t>104. Obitelj i djeca. Obuhvaća rashode za redovito poslovanje Ustanove, u ukupnom iznosu izvršenja u 202</w:t>
      </w:r>
      <w:r w:rsidR="006A2E2C">
        <w:rPr>
          <w:rFonts w:ascii="Times New Roman" w:hAnsi="Times New Roman" w:cs="Times New Roman"/>
          <w:sz w:val="24"/>
          <w:szCs w:val="24"/>
        </w:rPr>
        <w:t>5</w:t>
      </w:r>
      <w:r w:rsidRPr="006E5F0B">
        <w:rPr>
          <w:rFonts w:ascii="Times New Roman" w:hAnsi="Times New Roman" w:cs="Times New Roman"/>
          <w:sz w:val="24"/>
          <w:szCs w:val="24"/>
        </w:rPr>
        <w:t xml:space="preserve">. godini od </w:t>
      </w:r>
      <w:r w:rsidR="0064347A">
        <w:rPr>
          <w:rFonts w:ascii="Times New Roman" w:hAnsi="Times New Roman" w:cs="Times New Roman"/>
          <w:sz w:val="24"/>
          <w:szCs w:val="24"/>
        </w:rPr>
        <w:t>880.901,38</w:t>
      </w:r>
      <w:r w:rsidRPr="006E5F0B">
        <w:rPr>
          <w:rFonts w:ascii="Times New Roman" w:hAnsi="Times New Roman" w:cs="Times New Roman"/>
          <w:sz w:val="24"/>
          <w:szCs w:val="24"/>
        </w:rPr>
        <w:t xml:space="preserve"> eura. Navedeno predstavlja iskorištenje od </w:t>
      </w:r>
      <w:r w:rsidR="0064347A">
        <w:rPr>
          <w:rFonts w:ascii="Times New Roman" w:hAnsi="Times New Roman" w:cs="Times New Roman"/>
          <w:sz w:val="24"/>
          <w:szCs w:val="24"/>
        </w:rPr>
        <w:t>97,46</w:t>
      </w:r>
      <w:r w:rsidRPr="006E5F0B">
        <w:rPr>
          <w:rFonts w:ascii="Times New Roman" w:hAnsi="Times New Roman" w:cs="Times New Roman"/>
          <w:sz w:val="24"/>
          <w:szCs w:val="24"/>
        </w:rPr>
        <w:t>% u odnosu na Financijski plan za 202</w:t>
      </w:r>
      <w:r w:rsidR="006A2E2C">
        <w:rPr>
          <w:rFonts w:ascii="Times New Roman" w:hAnsi="Times New Roman" w:cs="Times New Roman"/>
          <w:sz w:val="24"/>
          <w:szCs w:val="24"/>
        </w:rPr>
        <w:t>5</w:t>
      </w:r>
      <w:r w:rsidRPr="006E5F0B">
        <w:rPr>
          <w:rFonts w:ascii="Times New Roman" w:hAnsi="Times New Roman" w:cs="Times New Roman"/>
          <w:sz w:val="24"/>
          <w:szCs w:val="24"/>
        </w:rPr>
        <w:t>. godinu</w:t>
      </w:r>
      <w:r w:rsidR="006E5F0B" w:rsidRPr="006E5F0B">
        <w:rPr>
          <w:rFonts w:ascii="Times New Roman" w:hAnsi="Times New Roman" w:cs="Times New Roman"/>
          <w:sz w:val="24"/>
          <w:szCs w:val="24"/>
        </w:rPr>
        <w:t>.</w:t>
      </w:r>
    </w:p>
    <w:p w14:paraId="5449F318" w14:textId="0EEA2161" w:rsidR="006E5F0B" w:rsidRPr="006E5F0B" w:rsidRDefault="00B50A10" w:rsidP="006E5F0B">
      <w:pPr>
        <w:pStyle w:val="Odlomakpopisa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F0B">
        <w:rPr>
          <w:rFonts w:ascii="Times New Roman" w:hAnsi="Times New Roman" w:cs="Times New Roman"/>
          <w:sz w:val="24"/>
          <w:szCs w:val="24"/>
        </w:rPr>
        <w:t>107. Socijalna pomoć stanovništvu koje nije obuhvaćeno redovnim socijalnim programima. U 202</w:t>
      </w:r>
      <w:r w:rsidR="006A2E2C">
        <w:rPr>
          <w:rFonts w:ascii="Times New Roman" w:hAnsi="Times New Roman" w:cs="Times New Roman"/>
          <w:sz w:val="24"/>
          <w:szCs w:val="24"/>
        </w:rPr>
        <w:t>5</w:t>
      </w:r>
      <w:r w:rsidRPr="006E5F0B">
        <w:rPr>
          <w:rFonts w:ascii="Times New Roman" w:hAnsi="Times New Roman" w:cs="Times New Roman"/>
          <w:sz w:val="24"/>
          <w:szCs w:val="24"/>
        </w:rPr>
        <w:t xml:space="preserve">. godini </w:t>
      </w:r>
      <w:r w:rsidR="00402F77">
        <w:rPr>
          <w:rFonts w:ascii="Times New Roman" w:hAnsi="Times New Roman" w:cs="Times New Roman"/>
          <w:sz w:val="24"/>
          <w:szCs w:val="24"/>
        </w:rPr>
        <w:t xml:space="preserve">je izvršena nabava </w:t>
      </w:r>
      <w:r w:rsidR="006A2E2C">
        <w:rPr>
          <w:rFonts w:ascii="Times New Roman" w:hAnsi="Times New Roman" w:cs="Times New Roman"/>
          <w:sz w:val="24"/>
          <w:szCs w:val="24"/>
        </w:rPr>
        <w:t>namještaja</w:t>
      </w:r>
      <w:r w:rsidR="00402F77">
        <w:rPr>
          <w:rFonts w:ascii="Times New Roman" w:hAnsi="Times New Roman" w:cs="Times New Roman"/>
          <w:sz w:val="24"/>
          <w:szCs w:val="24"/>
        </w:rPr>
        <w:t xml:space="preserve"> za opremanje stana za organizirano stanovanje korisnika u iznosu od </w:t>
      </w:r>
      <w:r w:rsidR="006A2E2C">
        <w:rPr>
          <w:rFonts w:ascii="Times New Roman" w:hAnsi="Times New Roman" w:cs="Times New Roman"/>
          <w:sz w:val="24"/>
          <w:szCs w:val="24"/>
        </w:rPr>
        <w:t>7.273,70</w:t>
      </w:r>
      <w:r w:rsidR="00402F77"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68410F5B" w14:textId="49F392B3" w:rsidR="00C46E09" w:rsidRPr="006E5F0B" w:rsidRDefault="006E5F0B" w:rsidP="00322995">
      <w:pPr>
        <w:pStyle w:val="Odlomakpopisa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F0B">
        <w:rPr>
          <w:rFonts w:ascii="Times New Roman" w:hAnsi="Times New Roman" w:cs="Times New Roman"/>
          <w:sz w:val="24"/>
          <w:szCs w:val="24"/>
        </w:rPr>
        <w:t>109. Aktivnosti socijalne zaštite koje nisu drugdje svrstane. U 202</w:t>
      </w:r>
      <w:r w:rsidR="006A2E2C">
        <w:rPr>
          <w:rFonts w:ascii="Times New Roman" w:hAnsi="Times New Roman" w:cs="Times New Roman"/>
          <w:sz w:val="24"/>
          <w:szCs w:val="24"/>
        </w:rPr>
        <w:t>5</w:t>
      </w:r>
      <w:r w:rsidRPr="006E5F0B">
        <w:rPr>
          <w:rFonts w:ascii="Times New Roman" w:hAnsi="Times New Roman" w:cs="Times New Roman"/>
          <w:sz w:val="24"/>
          <w:szCs w:val="24"/>
        </w:rPr>
        <w:t xml:space="preserve">. godini evidentirano je izvršenje u iznosu od </w:t>
      </w:r>
      <w:r w:rsidR="006A2E2C">
        <w:rPr>
          <w:rFonts w:ascii="Times New Roman" w:hAnsi="Times New Roman" w:cs="Times New Roman"/>
          <w:sz w:val="24"/>
          <w:szCs w:val="24"/>
        </w:rPr>
        <w:t>7</w:t>
      </w:r>
      <w:r w:rsidR="0064347A">
        <w:rPr>
          <w:rFonts w:ascii="Times New Roman" w:hAnsi="Times New Roman" w:cs="Times New Roman"/>
          <w:sz w:val="24"/>
          <w:szCs w:val="24"/>
        </w:rPr>
        <w:t>1.557,20</w:t>
      </w:r>
      <w:r w:rsidRPr="006E5F0B">
        <w:rPr>
          <w:rFonts w:ascii="Times New Roman" w:hAnsi="Times New Roman" w:cs="Times New Roman"/>
          <w:sz w:val="24"/>
          <w:szCs w:val="24"/>
        </w:rPr>
        <w:t xml:space="preserve"> eura, a odnosi se na rashode za plaće pojedinih djelatnika (obiteljski suradnici i voditelji mjere</w:t>
      </w:r>
      <w:r w:rsidR="00402F77">
        <w:rPr>
          <w:rFonts w:ascii="Times New Roman" w:hAnsi="Times New Roman" w:cs="Times New Roman"/>
          <w:sz w:val="24"/>
          <w:szCs w:val="24"/>
        </w:rPr>
        <w:t xml:space="preserve"> za cjelokupno razdoblje u 202</w:t>
      </w:r>
      <w:r w:rsidR="006A2E2C">
        <w:rPr>
          <w:rFonts w:ascii="Times New Roman" w:hAnsi="Times New Roman" w:cs="Times New Roman"/>
          <w:sz w:val="24"/>
          <w:szCs w:val="24"/>
        </w:rPr>
        <w:t>5</w:t>
      </w:r>
      <w:r w:rsidR="00402F77">
        <w:rPr>
          <w:rFonts w:ascii="Times New Roman" w:hAnsi="Times New Roman" w:cs="Times New Roman"/>
          <w:sz w:val="24"/>
          <w:szCs w:val="24"/>
        </w:rPr>
        <w:t>. godini</w:t>
      </w:r>
      <w:r w:rsidRPr="006E5F0B">
        <w:rPr>
          <w:rFonts w:ascii="Times New Roman" w:hAnsi="Times New Roman" w:cs="Times New Roman"/>
          <w:sz w:val="24"/>
          <w:szCs w:val="24"/>
        </w:rPr>
        <w:t>). Plan i iskorištenje je prikazano u ukupnom iznosu, budući da su sredstva osigurana iz Nacionalnog programa oporavka i otpornosti 2021.-2026, aktivnosti T797014 Razvoj socijalnih usluga u zajednici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A3191F" w14:textId="77777777" w:rsidR="00C46E09" w:rsidRDefault="00C46E09" w:rsidP="0032299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587818" w14:textId="77777777" w:rsidR="00087925" w:rsidRDefault="00087925" w:rsidP="0032299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52F2AA" w14:textId="798B665D" w:rsidR="00457495" w:rsidRPr="00977A5C" w:rsidRDefault="00457495" w:rsidP="00977A5C">
      <w:pPr>
        <w:pStyle w:val="Odlomakpopisa"/>
        <w:numPr>
          <w:ilvl w:val="1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A5C">
        <w:rPr>
          <w:rFonts w:ascii="Times New Roman" w:hAnsi="Times New Roman" w:cs="Times New Roman"/>
          <w:sz w:val="24"/>
          <w:szCs w:val="24"/>
        </w:rPr>
        <w:t>RAČUN FINANCIRANJA</w:t>
      </w:r>
    </w:p>
    <w:p w14:paraId="69E25D43" w14:textId="2C20BBB7" w:rsidR="00473A7B" w:rsidRDefault="00473A7B" w:rsidP="006566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CE364A" w14:textId="50A75CF5" w:rsidR="00473A7B" w:rsidRDefault="00473A7B" w:rsidP="006566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promatranom</w:t>
      </w:r>
      <w:r w:rsidR="0002145A">
        <w:rPr>
          <w:rFonts w:ascii="Times New Roman" w:hAnsi="Times New Roman" w:cs="Times New Roman"/>
          <w:sz w:val="24"/>
          <w:szCs w:val="24"/>
        </w:rPr>
        <w:t xml:space="preserve"> izvještajnom</w:t>
      </w:r>
      <w:r>
        <w:rPr>
          <w:rFonts w:ascii="Times New Roman" w:hAnsi="Times New Roman" w:cs="Times New Roman"/>
          <w:sz w:val="24"/>
          <w:szCs w:val="24"/>
        </w:rPr>
        <w:t xml:space="preserve"> razdoblju </w:t>
      </w:r>
      <w:r w:rsidR="006E5F0B">
        <w:rPr>
          <w:rFonts w:ascii="Times New Roman" w:hAnsi="Times New Roman" w:cs="Times New Roman"/>
          <w:sz w:val="24"/>
          <w:szCs w:val="24"/>
        </w:rPr>
        <w:t>Centar za pružanje usluga u zajednici</w:t>
      </w:r>
      <w:r>
        <w:rPr>
          <w:rFonts w:ascii="Times New Roman" w:hAnsi="Times New Roman" w:cs="Times New Roman"/>
          <w:sz w:val="24"/>
          <w:szCs w:val="24"/>
        </w:rPr>
        <w:t xml:space="preserve"> Vrbina</w:t>
      </w:r>
      <w:r w:rsidR="0002145A">
        <w:rPr>
          <w:rFonts w:ascii="Times New Roman" w:hAnsi="Times New Roman" w:cs="Times New Roman"/>
          <w:sz w:val="24"/>
          <w:szCs w:val="24"/>
        </w:rPr>
        <w:t xml:space="preserve"> Sisak</w:t>
      </w:r>
      <w:r>
        <w:rPr>
          <w:rFonts w:ascii="Times New Roman" w:hAnsi="Times New Roman" w:cs="Times New Roman"/>
          <w:sz w:val="24"/>
          <w:szCs w:val="24"/>
        </w:rPr>
        <w:t xml:space="preserve"> nema planiranih i </w:t>
      </w:r>
      <w:r w:rsidR="00E04A3D">
        <w:rPr>
          <w:rFonts w:ascii="Times New Roman" w:hAnsi="Times New Roman" w:cs="Times New Roman"/>
          <w:sz w:val="24"/>
          <w:szCs w:val="24"/>
        </w:rPr>
        <w:t>realiziranih</w:t>
      </w:r>
      <w:r>
        <w:rPr>
          <w:rFonts w:ascii="Times New Roman" w:hAnsi="Times New Roman" w:cs="Times New Roman"/>
          <w:sz w:val="24"/>
          <w:szCs w:val="24"/>
        </w:rPr>
        <w:t xml:space="preserve"> primitaka od financijske imovine i zaduživanja, te izdataka za financijsku imovinu i otplate zajmov</w:t>
      </w:r>
      <w:r w:rsidR="00F05934">
        <w:rPr>
          <w:rFonts w:ascii="Times New Roman" w:hAnsi="Times New Roman" w:cs="Times New Roman"/>
          <w:sz w:val="24"/>
          <w:szCs w:val="24"/>
        </w:rPr>
        <w:t>a</w:t>
      </w:r>
      <w:r w:rsidR="00322995">
        <w:rPr>
          <w:rFonts w:ascii="Times New Roman" w:hAnsi="Times New Roman" w:cs="Times New Roman"/>
          <w:sz w:val="24"/>
          <w:szCs w:val="24"/>
        </w:rPr>
        <w:t xml:space="preserve"> u svom Financijskom planu</w:t>
      </w:r>
      <w:r>
        <w:rPr>
          <w:rFonts w:ascii="Times New Roman" w:hAnsi="Times New Roman" w:cs="Times New Roman"/>
          <w:sz w:val="24"/>
          <w:szCs w:val="24"/>
        </w:rPr>
        <w:t>. Zbog navedenoga, Račun financiranja ne sadrži podatke.</w:t>
      </w:r>
    </w:p>
    <w:p w14:paraId="41601E56" w14:textId="4673945C" w:rsidR="0065660B" w:rsidRPr="004F1653" w:rsidRDefault="004F1653" w:rsidP="004F165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653">
        <w:rPr>
          <w:rFonts w:ascii="Times New Roman" w:hAnsi="Times New Roman" w:cs="Times New Roman"/>
          <w:sz w:val="28"/>
          <w:szCs w:val="28"/>
        </w:rPr>
        <w:lastRenderedPageBreak/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660B" w:rsidRPr="004F1653">
        <w:rPr>
          <w:rFonts w:ascii="Times New Roman" w:hAnsi="Times New Roman" w:cs="Times New Roman"/>
          <w:sz w:val="28"/>
          <w:szCs w:val="28"/>
        </w:rPr>
        <w:t>Obrazloženje prijenosa sredstava iz prethodne godine i prijenos sredstava u iduće obračunsko razdoblje</w:t>
      </w:r>
    </w:p>
    <w:p w14:paraId="56ABB6E9" w14:textId="1494FB5D" w:rsidR="00B17A78" w:rsidRDefault="00B17A78" w:rsidP="006566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CF537C" w14:textId="101E80D1" w:rsidR="00D723DE" w:rsidRDefault="006F5F5E" w:rsidP="006566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Preneseni višak prihoda iz prethodne proračunske godine iznosi </w:t>
      </w:r>
      <w:r w:rsidR="00402F77">
        <w:rPr>
          <w:rFonts w:ascii="Times New Roman" w:hAnsi="Times New Roman" w:cs="Times New Roman"/>
          <w:sz w:val="24"/>
          <w:szCs w:val="24"/>
        </w:rPr>
        <w:t>3</w:t>
      </w:r>
      <w:r w:rsidR="003E3DB0">
        <w:rPr>
          <w:rFonts w:ascii="Times New Roman" w:hAnsi="Times New Roman" w:cs="Times New Roman"/>
          <w:sz w:val="24"/>
          <w:szCs w:val="24"/>
        </w:rPr>
        <w:t>82</w:t>
      </w:r>
      <w:r w:rsidR="00402F77">
        <w:rPr>
          <w:rFonts w:ascii="Times New Roman" w:hAnsi="Times New Roman" w:cs="Times New Roman"/>
          <w:sz w:val="24"/>
          <w:szCs w:val="24"/>
        </w:rPr>
        <w:t>.</w:t>
      </w:r>
      <w:r w:rsidR="003E3DB0">
        <w:rPr>
          <w:rFonts w:ascii="Times New Roman" w:hAnsi="Times New Roman" w:cs="Times New Roman"/>
          <w:sz w:val="24"/>
          <w:szCs w:val="24"/>
        </w:rPr>
        <w:t>310</w:t>
      </w:r>
      <w:r w:rsidR="00402F77">
        <w:rPr>
          <w:rFonts w:ascii="Times New Roman" w:hAnsi="Times New Roman" w:cs="Times New Roman"/>
          <w:sz w:val="24"/>
          <w:szCs w:val="24"/>
        </w:rPr>
        <w:t>,</w:t>
      </w:r>
      <w:r w:rsidR="003E3DB0">
        <w:rPr>
          <w:rFonts w:ascii="Times New Roman" w:hAnsi="Times New Roman" w:cs="Times New Roman"/>
          <w:sz w:val="24"/>
          <w:szCs w:val="24"/>
        </w:rPr>
        <w:t>71</w:t>
      </w:r>
      <w:r w:rsidR="00FA30C2">
        <w:rPr>
          <w:rFonts w:ascii="Times New Roman" w:hAnsi="Times New Roman" w:cs="Times New Roman"/>
          <w:sz w:val="24"/>
          <w:szCs w:val="24"/>
        </w:rPr>
        <w:t xml:space="preserve"> eura. </w:t>
      </w:r>
      <w:r w:rsidR="00D723DE">
        <w:rPr>
          <w:rFonts w:ascii="Times New Roman" w:hAnsi="Times New Roman" w:cs="Times New Roman"/>
          <w:sz w:val="24"/>
          <w:szCs w:val="24"/>
        </w:rPr>
        <w:t>Višak prihoda</w:t>
      </w:r>
      <w:r w:rsidR="00FA30C2">
        <w:rPr>
          <w:rFonts w:ascii="Times New Roman" w:hAnsi="Times New Roman" w:cs="Times New Roman"/>
          <w:sz w:val="24"/>
          <w:szCs w:val="24"/>
        </w:rPr>
        <w:t xml:space="preserve"> </w:t>
      </w:r>
      <w:r w:rsidR="00D723DE">
        <w:rPr>
          <w:rFonts w:ascii="Times New Roman" w:hAnsi="Times New Roman" w:cs="Times New Roman"/>
          <w:sz w:val="24"/>
          <w:szCs w:val="24"/>
        </w:rPr>
        <w:t>iz prethodne godine se zbraja s prihodima poslovanja u 202</w:t>
      </w:r>
      <w:r w:rsidR="003E3DB0">
        <w:rPr>
          <w:rFonts w:ascii="Times New Roman" w:hAnsi="Times New Roman" w:cs="Times New Roman"/>
          <w:sz w:val="24"/>
          <w:szCs w:val="24"/>
        </w:rPr>
        <w:t>5</w:t>
      </w:r>
      <w:r w:rsidR="00D723DE">
        <w:rPr>
          <w:rFonts w:ascii="Times New Roman" w:hAnsi="Times New Roman" w:cs="Times New Roman"/>
          <w:sz w:val="24"/>
          <w:szCs w:val="24"/>
        </w:rPr>
        <w:t xml:space="preserve">. godini u iznosu od </w:t>
      </w:r>
      <w:r w:rsidR="003E3DB0">
        <w:rPr>
          <w:rFonts w:ascii="Times New Roman" w:hAnsi="Times New Roman" w:cs="Times New Roman"/>
          <w:sz w:val="24"/>
          <w:szCs w:val="24"/>
        </w:rPr>
        <w:t>950.855,83</w:t>
      </w:r>
      <w:r w:rsidR="00FA30C2">
        <w:rPr>
          <w:rFonts w:ascii="Times New Roman" w:hAnsi="Times New Roman" w:cs="Times New Roman"/>
          <w:sz w:val="24"/>
          <w:szCs w:val="24"/>
        </w:rPr>
        <w:t xml:space="preserve"> eura</w:t>
      </w:r>
      <w:r w:rsidR="00D723DE">
        <w:rPr>
          <w:rFonts w:ascii="Times New Roman" w:hAnsi="Times New Roman" w:cs="Times New Roman"/>
          <w:sz w:val="24"/>
          <w:szCs w:val="24"/>
        </w:rPr>
        <w:t xml:space="preserve">. Navedeni iznos se umanjuje za rashode poslovanja u iznosu od </w:t>
      </w:r>
      <w:r w:rsidR="0064347A">
        <w:rPr>
          <w:rFonts w:ascii="Times New Roman" w:hAnsi="Times New Roman" w:cs="Times New Roman"/>
          <w:sz w:val="24"/>
          <w:szCs w:val="24"/>
        </w:rPr>
        <w:t>951.011,18</w:t>
      </w:r>
      <w:r w:rsidR="00FA30C2">
        <w:rPr>
          <w:rFonts w:ascii="Times New Roman" w:hAnsi="Times New Roman" w:cs="Times New Roman"/>
          <w:sz w:val="24"/>
          <w:szCs w:val="24"/>
        </w:rPr>
        <w:t xml:space="preserve"> eura</w:t>
      </w:r>
      <w:r w:rsidR="00D723DE">
        <w:rPr>
          <w:rFonts w:ascii="Times New Roman" w:hAnsi="Times New Roman" w:cs="Times New Roman"/>
          <w:sz w:val="24"/>
          <w:szCs w:val="24"/>
        </w:rPr>
        <w:t xml:space="preserve"> i rashode za nabavu nefinancijske imovine u iznosu od </w:t>
      </w:r>
      <w:r w:rsidR="003E3DB0">
        <w:rPr>
          <w:rFonts w:ascii="Times New Roman" w:hAnsi="Times New Roman" w:cs="Times New Roman"/>
          <w:sz w:val="24"/>
          <w:szCs w:val="24"/>
        </w:rPr>
        <w:t>8.721,08</w:t>
      </w:r>
      <w:r w:rsidR="00FA30C2">
        <w:rPr>
          <w:rFonts w:ascii="Times New Roman" w:hAnsi="Times New Roman" w:cs="Times New Roman"/>
          <w:sz w:val="24"/>
          <w:szCs w:val="24"/>
        </w:rPr>
        <w:t xml:space="preserve"> eura</w:t>
      </w:r>
      <w:r w:rsidR="00D723DE">
        <w:rPr>
          <w:rFonts w:ascii="Times New Roman" w:hAnsi="Times New Roman" w:cs="Times New Roman"/>
          <w:sz w:val="24"/>
          <w:szCs w:val="24"/>
        </w:rPr>
        <w:t>.</w:t>
      </w:r>
    </w:p>
    <w:p w14:paraId="4817DB08" w14:textId="77777777" w:rsidR="00D723DE" w:rsidRDefault="00D723DE" w:rsidP="006566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D42E52" w14:textId="388EC374" w:rsidR="006325F7" w:rsidRDefault="00772052" w:rsidP="006325F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 datumom </w:t>
      </w:r>
      <w:r w:rsidR="00FA30C2">
        <w:rPr>
          <w:rFonts w:ascii="Times New Roman" w:hAnsi="Times New Roman" w:cs="Times New Roman"/>
          <w:sz w:val="24"/>
          <w:szCs w:val="24"/>
        </w:rPr>
        <w:t>3</w:t>
      </w:r>
      <w:r w:rsidR="006E5F0B">
        <w:rPr>
          <w:rFonts w:ascii="Times New Roman" w:hAnsi="Times New Roman" w:cs="Times New Roman"/>
          <w:sz w:val="24"/>
          <w:szCs w:val="24"/>
        </w:rPr>
        <w:t>1</w:t>
      </w:r>
      <w:r w:rsidR="00FA30C2">
        <w:rPr>
          <w:rFonts w:ascii="Times New Roman" w:hAnsi="Times New Roman" w:cs="Times New Roman"/>
          <w:sz w:val="24"/>
          <w:szCs w:val="24"/>
        </w:rPr>
        <w:t>.</w:t>
      </w:r>
      <w:r w:rsidR="006E5F0B">
        <w:rPr>
          <w:rFonts w:ascii="Times New Roman" w:hAnsi="Times New Roman" w:cs="Times New Roman"/>
          <w:sz w:val="24"/>
          <w:szCs w:val="24"/>
        </w:rPr>
        <w:t>12</w:t>
      </w:r>
      <w:r w:rsidR="00FA30C2">
        <w:rPr>
          <w:rFonts w:ascii="Times New Roman" w:hAnsi="Times New Roman" w:cs="Times New Roman"/>
          <w:sz w:val="24"/>
          <w:szCs w:val="24"/>
        </w:rPr>
        <w:t>.202</w:t>
      </w:r>
      <w:r w:rsidR="003E3DB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godine</w:t>
      </w:r>
      <w:r w:rsidR="002D7F34">
        <w:rPr>
          <w:rFonts w:ascii="Times New Roman" w:hAnsi="Times New Roman" w:cs="Times New Roman"/>
          <w:sz w:val="24"/>
          <w:szCs w:val="24"/>
        </w:rPr>
        <w:t xml:space="preserve"> preostali iznos od </w:t>
      </w:r>
      <w:r w:rsidR="003E3DB0">
        <w:rPr>
          <w:rFonts w:ascii="Times New Roman" w:hAnsi="Times New Roman" w:cs="Times New Roman"/>
          <w:sz w:val="24"/>
          <w:szCs w:val="24"/>
        </w:rPr>
        <w:t>3</w:t>
      </w:r>
      <w:r w:rsidR="0064347A">
        <w:rPr>
          <w:rFonts w:ascii="Times New Roman" w:hAnsi="Times New Roman" w:cs="Times New Roman"/>
          <w:sz w:val="24"/>
          <w:szCs w:val="24"/>
        </w:rPr>
        <w:t>73.434,28</w:t>
      </w:r>
      <w:r w:rsidR="00FA30C2">
        <w:rPr>
          <w:rFonts w:ascii="Times New Roman" w:hAnsi="Times New Roman" w:cs="Times New Roman"/>
          <w:sz w:val="24"/>
          <w:szCs w:val="24"/>
        </w:rPr>
        <w:t xml:space="preserve"> eura</w:t>
      </w:r>
      <w:r w:rsidR="002D7F34">
        <w:rPr>
          <w:rFonts w:ascii="Times New Roman" w:hAnsi="Times New Roman" w:cs="Times New Roman"/>
          <w:sz w:val="24"/>
          <w:szCs w:val="24"/>
        </w:rPr>
        <w:t xml:space="preserve"> se prenosi u iduće obračunsko razdoblje</w:t>
      </w:r>
      <w:r w:rsidR="00231091">
        <w:rPr>
          <w:rFonts w:ascii="Times New Roman" w:hAnsi="Times New Roman" w:cs="Times New Roman"/>
          <w:sz w:val="24"/>
          <w:szCs w:val="24"/>
        </w:rPr>
        <w:t>, kao višak prihoda poslovanja raspoloživ u budućem obračunskom razdoblju.</w:t>
      </w:r>
      <w:r w:rsidR="00402F77">
        <w:rPr>
          <w:rFonts w:ascii="Times New Roman" w:hAnsi="Times New Roman" w:cs="Times New Roman"/>
          <w:sz w:val="24"/>
          <w:szCs w:val="24"/>
        </w:rPr>
        <w:t xml:space="preserve"> Višak prihoda se odnosi na sredstva izvora financiranja 52. Ostale pomoći</w:t>
      </w:r>
      <w:r w:rsidR="003E3DB0">
        <w:rPr>
          <w:rFonts w:ascii="Times New Roman" w:hAnsi="Times New Roman" w:cs="Times New Roman"/>
          <w:sz w:val="24"/>
          <w:szCs w:val="24"/>
        </w:rPr>
        <w:t>,</w:t>
      </w:r>
      <w:r w:rsidR="00402F77">
        <w:rPr>
          <w:rFonts w:ascii="Times New Roman" w:hAnsi="Times New Roman" w:cs="Times New Roman"/>
          <w:sz w:val="24"/>
          <w:szCs w:val="24"/>
        </w:rPr>
        <w:t xml:space="preserve"> 61. Donacije pravnih i fizičkih osoba</w:t>
      </w:r>
      <w:r w:rsidR="003E3DB0">
        <w:rPr>
          <w:rFonts w:ascii="Times New Roman" w:hAnsi="Times New Roman" w:cs="Times New Roman"/>
          <w:sz w:val="24"/>
          <w:szCs w:val="24"/>
        </w:rPr>
        <w:t xml:space="preserve"> i 31. Vlastiti prihodi.</w:t>
      </w:r>
    </w:p>
    <w:p w14:paraId="5260EBBE" w14:textId="5999B768" w:rsidR="006325F7" w:rsidRDefault="006325F7">
      <w:pPr>
        <w:rPr>
          <w:rFonts w:ascii="Times New Roman" w:hAnsi="Times New Roman" w:cs="Times New Roman"/>
          <w:sz w:val="24"/>
          <w:szCs w:val="24"/>
        </w:rPr>
      </w:pPr>
    </w:p>
    <w:p w14:paraId="75BAA8C1" w14:textId="0996B52A" w:rsidR="0065660B" w:rsidRPr="004F1653" w:rsidRDefault="004F1653" w:rsidP="004F16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1653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660B" w:rsidRPr="004F1653">
        <w:rPr>
          <w:rFonts w:ascii="Times New Roman" w:hAnsi="Times New Roman" w:cs="Times New Roman"/>
          <w:sz w:val="28"/>
          <w:szCs w:val="28"/>
        </w:rPr>
        <w:t>Obrazloženje Posebnog dijela Izvještaja o izvršenju Financijskog plana</w:t>
      </w:r>
    </w:p>
    <w:p w14:paraId="5841DF39" w14:textId="77777777" w:rsidR="00F94965" w:rsidRDefault="00F94965" w:rsidP="006566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5F480C" w14:textId="1F4248AF" w:rsidR="00B17A78" w:rsidRDefault="00E764A3" w:rsidP="006566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Posebni dio Izvještaja o izvršenju sadrži prihode i rashode objašnjene u ekonomskoj klasifikaciji, ali razvrstane u aktivnosti Ustanove</w:t>
      </w:r>
      <w:r w:rsidR="006325F7">
        <w:rPr>
          <w:rFonts w:ascii="Times New Roman" w:hAnsi="Times New Roman" w:cs="Times New Roman"/>
          <w:sz w:val="24"/>
          <w:szCs w:val="24"/>
        </w:rPr>
        <w:t xml:space="preserve"> raspoređene po izvorima financiranja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EC8B816" w14:textId="354AEF39" w:rsidR="00AE44B9" w:rsidRDefault="00AE44B9" w:rsidP="006566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01C7A3" w14:textId="0E9BDA85" w:rsidR="00BE443C" w:rsidRPr="00BE443C" w:rsidRDefault="00BE443C" w:rsidP="00BE443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43C">
        <w:rPr>
          <w:rFonts w:ascii="Times New Roman" w:hAnsi="Times New Roman" w:cs="Times New Roman"/>
          <w:sz w:val="24"/>
          <w:szCs w:val="24"/>
        </w:rPr>
        <w:t>Izvršenje iznad razine Financijskog plana za pojedine iz</w:t>
      </w:r>
      <w:r>
        <w:rPr>
          <w:rFonts w:ascii="Times New Roman" w:hAnsi="Times New Roman" w:cs="Times New Roman"/>
          <w:sz w:val="24"/>
          <w:szCs w:val="24"/>
        </w:rPr>
        <w:t>vore financiranja je realizirano sukladno Članku</w:t>
      </w:r>
      <w:r w:rsidR="00CB0D8F">
        <w:rPr>
          <w:rFonts w:ascii="Times New Roman" w:hAnsi="Times New Roman" w:cs="Times New Roman"/>
          <w:sz w:val="24"/>
          <w:szCs w:val="24"/>
        </w:rPr>
        <w:t xml:space="preserve"> 53. Stavku 3.</w:t>
      </w:r>
      <w:r w:rsidRPr="00BE44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Zakona o proračunu </w:t>
      </w:r>
      <w:r w:rsidR="00CB0D8F" w:rsidRPr="000A3184">
        <w:rPr>
          <w:rFonts w:ascii="Times New Roman" w:hAnsi="Times New Roman" w:cs="Times New Roman"/>
          <w:sz w:val="24"/>
          <w:szCs w:val="24"/>
        </w:rPr>
        <w:t>(NN 144/21)</w:t>
      </w:r>
      <w:r w:rsidR="003E3DB0">
        <w:rPr>
          <w:rFonts w:ascii="Times New Roman" w:hAnsi="Times New Roman" w:cs="Times New Roman"/>
          <w:sz w:val="24"/>
          <w:szCs w:val="24"/>
        </w:rPr>
        <w:t>: „</w:t>
      </w:r>
      <w:r w:rsidR="003E3DB0" w:rsidRPr="003E3DB0">
        <w:rPr>
          <w:rFonts w:ascii="Times New Roman" w:hAnsi="Times New Roman" w:cs="Times New Roman"/>
          <w:sz w:val="24"/>
          <w:szCs w:val="24"/>
        </w:rPr>
        <w:t>Rashodi i izdaci financirani iz namjenskih prihoda mogu se izvršavati iznad planiranih iznosa, a do visine uplaćenih odnosno prenesenih sredstava.</w:t>
      </w:r>
      <w:r w:rsidR="003E3DB0">
        <w:rPr>
          <w:rFonts w:ascii="Times New Roman" w:hAnsi="Times New Roman" w:cs="Times New Roman"/>
          <w:sz w:val="24"/>
          <w:szCs w:val="24"/>
        </w:rPr>
        <w:t>“</w:t>
      </w:r>
    </w:p>
    <w:p w14:paraId="1DD73373" w14:textId="77777777" w:rsidR="00BE443C" w:rsidRDefault="00BE443C" w:rsidP="006566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C81F46" w14:textId="3D246013" w:rsidR="00AE44B9" w:rsidRDefault="00AE44B9" w:rsidP="006566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B2">
        <w:rPr>
          <w:rFonts w:ascii="Times New Roman" w:hAnsi="Times New Roman" w:cs="Times New Roman"/>
          <w:b/>
          <w:bCs/>
          <w:sz w:val="24"/>
          <w:szCs w:val="24"/>
        </w:rPr>
        <w:t>A 734192</w:t>
      </w:r>
      <w:r>
        <w:rPr>
          <w:rFonts w:ascii="Times New Roman" w:hAnsi="Times New Roman" w:cs="Times New Roman"/>
          <w:sz w:val="24"/>
          <w:szCs w:val="24"/>
        </w:rPr>
        <w:t xml:space="preserve"> Skrb za djecu bez odgovarajuće roditeljske skrbi</w:t>
      </w:r>
      <w:r w:rsidR="00E764A3">
        <w:rPr>
          <w:rFonts w:ascii="Times New Roman" w:hAnsi="Times New Roman" w:cs="Times New Roman"/>
          <w:sz w:val="24"/>
          <w:szCs w:val="24"/>
        </w:rPr>
        <w:t xml:space="preserve"> – sadrži proračunska sredstva (IF:11) i prihode i rashode po posebnim propisima (IF:43)</w:t>
      </w:r>
      <w:r w:rsidR="00322995">
        <w:rPr>
          <w:rFonts w:ascii="Times New Roman" w:hAnsi="Times New Roman" w:cs="Times New Roman"/>
          <w:sz w:val="24"/>
          <w:szCs w:val="24"/>
        </w:rPr>
        <w:t>. Neiskorišten</w:t>
      </w:r>
      <w:r w:rsidR="00D723DE">
        <w:rPr>
          <w:rFonts w:ascii="Times New Roman" w:hAnsi="Times New Roman" w:cs="Times New Roman"/>
          <w:sz w:val="24"/>
          <w:szCs w:val="24"/>
        </w:rPr>
        <w:t>i iznosi iz navedenih izvora financiranja se vraćaju u Državni proračun</w:t>
      </w:r>
      <w:r w:rsidR="00FA30C2">
        <w:rPr>
          <w:rFonts w:ascii="Times New Roman" w:hAnsi="Times New Roman" w:cs="Times New Roman"/>
          <w:sz w:val="24"/>
          <w:szCs w:val="24"/>
        </w:rPr>
        <w:t xml:space="preserve"> pri završetku proračunske godine.</w:t>
      </w:r>
    </w:p>
    <w:p w14:paraId="2220FEA5" w14:textId="3994562D" w:rsidR="00D750F7" w:rsidRDefault="00D750F7" w:rsidP="006566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Izvor financiranja 11 Opći prihodi i primici</w:t>
      </w:r>
    </w:p>
    <w:p w14:paraId="14E985F5" w14:textId="37A69B03" w:rsidR="00D750F7" w:rsidRPr="00D750F7" w:rsidRDefault="00D750F7" w:rsidP="00D750F7">
      <w:pPr>
        <w:pStyle w:val="Odlomakpopisa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poslovanja iznose </w:t>
      </w:r>
      <w:r w:rsidR="003E3DB0">
        <w:rPr>
          <w:rFonts w:ascii="Times New Roman" w:hAnsi="Times New Roman" w:cs="Times New Roman"/>
          <w:sz w:val="24"/>
          <w:szCs w:val="24"/>
        </w:rPr>
        <w:t>856.042,91</w:t>
      </w:r>
      <w:r>
        <w:rPr>
          <w:rFonts w:ascii="Times New Roman" w:hAnsi="Times New Roman" w:cs="Times New Roman"/>
          <w:sz w:val="24"/>
          <w:szCs w:val="24"/>
        </w:rPr>
        <w:t xml:space="preserve"> eura – </w:t>
      </w:r>
      <w:r w:rsidR="00402F77">
        <w:rPr>
          <w:rFonts w:ascii="Times New Roman" w:hAnsi="Times New Roman" w:cs="Times New Roman"/>
          <w:sz w:val="24"/>
          <w:szCs w:val="24"/>
        </w:rPr>
        <w:t>9</w:t>
      </w:r>
      <w:r w:rsidR="003E3DB0">
        <w:rPr>
          <w:rFonts w:ascii="Times New Roman" w:hAnsi="Times New Roman" w:cs="Times New Roman"/>
          <w:sz w:val="24"/>
          <w:szCs w:val="24"/>
        </w:rPr>
        <w:t>8</w:t>
      </w:r>
      <w:r w:rsidR="00402F77">
        <w:rPr>
          <w:rFonts w:ascii="Times New Roman" w:hAnsi="Times New Roman" w:cs="Times New Roman"/>
          <w:sz w:val="24"/>
          <w:szCs w:val="24"/>
        </w:rPr>
        <w:t>,</w:t>
      </w:r>
      <w:r w:rsidR="003E3DB0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% iskorištenost Financijskog plana</w:t>
      </w:r>
    </w:p>
    <w:p w14:paraId="73BB4C90" w14:textId="13553E43" w:rsidR="006325F7" w:rsidRDefault="006325F7" w:rsidP="006325F7">
      <w:pPr>
        <w:pStyle w:val="Odlomakpopisa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poslovanja iznose </w:t>
      </w:r>
      <w:r w:rsidR="00C96999">
        <w:rPr>
          <w:rFonts w:ascii="Times New Roman" w:hAnsi="Times New Roman" w:cs="Times New Roman"/>
          <w:sz w:val="24"/>
          <w:szCs w:val="24"/>
        </w:rPr>
        <w:t>859.909,73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="00D750F7">
        <w:rPr>
          <w:rFonts w:ascii="Times New Roman" w:hAnsi="Times New Roman" w:cs="Times New Roman"/>
          <w:sz w:val="24"/>
          <w:szCs w:val="24"/>
        </w:rPr>
        <w:t xml:space="preserve">ura – </w:t>
      </w:r>
      <w:r w:rsidR="00C96999">
        <w:rPr>
          <w:rFonts w:ascii="Times New Roman" w:hAnsi="Times New Roman" w:cs="Times New Roman"/>
          <w:sz w:val="24"/>
          <w:szCs w:val="24"/>
        </w:rPr>
        <w:t>98,69</w:t>
      </w:r>
      <w:r w:rsidR="00D750F7">
        <w:rPr>
          <w:rFonts w:ascii="Times New Roman" w:hAnsi="Times New Roman" w:cs="Times New Roman"/>
          <w:sz w:val="24"/>
          <w:szCs w:val="24"/>
        </w:rPr>
        <w:t>% iskorištenost Financijskog plana</w:t>
      </w:r>
    </w:p>
    <w:p w14:paraId="3B5BF0C2" w14:textId="2852E938" w:rsidR="00D750F7" w:rsidRPr="00D750F7" w:rsidRDefault="00D750F7" w:rsidP="00D750F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Izvor financiranja 43 Prihodi za posebne namjene</w:t>
      </w:r>
    </w:p>
    <w:p w14:paraId="26644747" w14:textId="7F9DE057" w:rsidR="00D750F7" w:rsidRPr="006325F7" w:rsidRDefault="00D750F7" w:rsidP="006325F7">
      <w:pPr>
        <w:pStyle w:val="Odlomakpopisa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od participacija iznose </w:t>
      </w:r>
      <w:r w:rsidR="003E3DB0">
        <w:rPr>
          <w:rFonts w:ascii="Times New Roman" w:hAnsi="Times New Roman" w:cs="Times New Roman"/>
          <w:sz w:val="24"/>
          <w:szCs w:val="24"/>
        </w:rPr>
        <w:t>1400</w:t>
      </w:r>
      <w:r w:rsidR="00402F77">
        <w:rPr>
          <w:rFonts w:ascii="Times New Roman" w:hAnsi="Times New Roman" w:cs="Times New Roman"/>
          <w:sz w:val="24"/>
          <w:szCs w:val="24"/>
        </w:rPr>
        <w:t>,</w:t>
      </w:r>
      <w:r w:rsidR="003E3DB0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eura – </w:t>
      </w:r>
      <w:r w:rsidR="003E3DB0">
        <w:rPr>
          <w:rFonts w:ascii="Times New Roman" w:hAnsi="Times New Roman" w:cs="Times New Roman"/>
          <w:sz w:val="24"/>
          <w:szCs w:val="24"/>
        </w:rPr>
        <w:t>200</w:t>
      </w:r>
      <w:r w:rsidR="00402F77">
        <w:rPr>
          <w:rFonts w:ascii="Times New Roman" w:hAnsi="Times New Roman" w:cs="Times New Roman"/>
          <w:sz w:val="24"/>
          <w:szCs w:val="24"/>
        </w:rPr>
        <w:t>,</w:t>
      </w:r>
      <w:r w:rsidR="003E3DB0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% iskorištenost Financijskog plana</w:t>
      </w:r>
      <w:r w:rsidR="003E3DB0">
        <w:rPr>
          <w:rFonts w:ascii="Times New Roman" w:hAnsi="Times New Roman" w:cs="Times New Roman"/>
          <w:sz w:val="24"/>
          <w:szCs w:val="24"/>
        </w:rPr>
        <w:t xml:space="preserve"> (zaprimljene su uplate značajno većeg iznosa participacija za smještaj korisnika od strane roditelja/skrbnika nego što je ustanova planirala, a naknadno nije evidentirano u izmjenama i dopunama Financijskog plana).</w:t>
      </w:r>
    </w:p>
    <w:p w14:paraId="0AA3094D" w14:textId="2BA888BE" w:rsidR="00E764A3" w:rsidRDefault="00E764A3" w:rsidP="006566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5F7F9E" w14:textId="2AD90921" w:rsidR="00D750F7" w:rsidRPr="00D750F7" w:rsidRDefault="00E764A3" w:rsidP="00D750F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B2">
        <w:rPr>
          <w:rFonts w:ascii="Times New Roman" w:hAnsi="Times New Roman" w:cs="Times New Roman"/>
          <w:b/>
          <w:bCs/>
          <w:sz w:val="24"/>
          <w:szCs w:val="24"/>
        </w:rPr>
        <w:t>A 795010</w:t>
      </w:r>
      <w:r>
        <w:rPr>
          <w:rFonts w:ascii="Times New Roman" w:hAnsi="Times New Roman" w:cs="Times New Roman"/>
          <w:sz w:val="24"/>
          <w:szCs w:val="24"/>
        </w:rPr>
        <w:t xml:space="preserve"> Skrb za djecu bez odgovarajuće roditeljske skrbi – sadrži</w:t>
      </w:r>
      <w:r w:rsidR="00322995">
        <w:rPr>
          <w:rFonts w:ascii="Times New Roman" w:hAnsi="Times New Roman" w:cs="Times New Roman"/>
          <w:sz w:val="24"/>
          <w:szCs w:val="24"/>
        </w:rPr>
        <w:t xml:space="preserve"> evidencijske prihode, odnosno</w:t>
      </w:r>
      <w:r>
        <w:rPr>
          <w:rFonts w:ascii="Times New Roman" w:hAnsi="Times New Roman" w:cs="Times New Roman"/>
          <w:sz w:val="24"/>
          <w:szCs w:val="24"/>
        </w:rPr>
        <w:t xml:space="preserve"> izvore financiranja od</w:t>
      </w:r>
      <w:r w:rsidR="00742BB2">
        <w:rPr>
          <w:rFonts w:ascii="Times New Roman" w:hAnsi="Times New Roman" w:cs="Times New Roman"/>
          <w:sz w:val="24"/>
          <w:szCs w:val="24"/>
        </w:rPr>
        <w:t xml:space="preserve"> ostalih</w:t>
      </w:r>
      <w:r>
        <w:rPr>
          <w:rFonts w:ascii="Times New Roman" w:hAnsi="Times New Roman" w:cs="Times New Roman"/>
          <w:sz w:val="24"/>
          <w:szCs w:val="24"/>
        </w:rPr>
        <w:t xml:space="preserve"> pomoći (IF:52) i donacijskih sredstava (IF:61)</w:t>
      </w:r>
      <w:r w:rsidR="006C07C8">
        <w:rPr>
          <w:rFonts w:ascii="Times New Roman" w:hAnsi="Times New Roman" w:cs="Times New Roman"/>
          <w:sz w:val="24"/>
          <w:szCs w:val="24"/>
        </w:rPr>
        <w:t>.</w:t>
      </w:r>
      <w:r w:rsidR="00B82AB0">
        <w:rPr>
          <w:rFonts w:ascii="Times New Roman" w:hAnsi="Times New Roman" w:cs="Times New Roman"/>
          <w:sz w:val="24"/>
          <w:szCs w:val="24"/>
        </w:rPr>
        <w:t xml:space="preserve"> Neiskorišteni iznosi iz navedenih izvora se prenose u slijedeće proračunsko razdoblje.</w:t>
      </w:r>
    </w:p>
    <w:p w14:paraId="5C8E238A" w14:textId="77777777" w:rsidR="007159DB" w:rsidRDefault="007159DB" w:rsidP="006566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5D066A" w14:textId="4C2257C6" w:rsidR="00457D53" w:rsidRPr="007159DB" w:rsidRDefault="00D750F7" w:rsidP="0065660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59DB">
        <w:rPr>
          <w:rFonts w:ascii="Times New Roman" w:hAnsi="Times New Roman" w:cs="Times New Roman"/>
          <w:b/>
          <w:bCs/>
          <w:sz w:val="24"/>
          <w:szCs w:val="24"/>
        </w:rPr>
        <w:t>Izvor financiranja 52 Ostale pomoći i darovnice</w:t>
      </w:r>
    </w:p>
    <w:p w14:paraId="70FF3C3E" w14:textId="03AB1BA2" w:rsidR="007159DB" w:rsidRDefault="005F78B2" w:rsidP="006566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2025. godini nije realizirano zapošljavanje pripravnika, a izvršenje se odnosi na pripravništvo koje za započeto u 2024. godini i završeno u 2025. godini. Navedeno nije naknadno evidentirano u izmjenama i dopunama Financijskog plana</w:t>
      </w:r>
    </w:p>
    <w:p w14:paraId="32041F41" w14:textId="77777777" w:rsidR="003E3DB0" w:rsidRDefault="003E3DB0" w:rsidP="006566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EF4176" w14:textId="58F82FD7" w:rsidR="00D750F7" w:rsidRPr="007159DB" w:rsidRDefault="00D750F7" w:rsidP="0065660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59DB">
        <w:rPr>
          <w:rFonts w:ascii="Times New Roman" w:hAnsi="Times New Roman" w:cs="Times New Roman"/>
          <w:b/>
          <w:bCs/>
          <w:sz w:val="24"/>
          <w:szCs w:val="24"/>
        </w:rPr>
        <w:t>Izvor financiranja 61 Donacije</w:t>
      </w:r>
    </w:p>
    <w:p w14:paraId="5A8FD643" w14:textId="730F41C5" w:rsidR="00D750F7" w:rsidRDefault="007D602E" w:rsidP="006566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od donacija pravnih i fizičkih osoba u 202</w:t>
      </w:r>
      <w:r w:rsidR="0021725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godini iznose </w:t>
      </w:r>
      <w:r w:rsidR="0021725F">
        <w:rPr>
          <w:rFonts w:ascii="Times New Roman" w:hAnsi="Times New Roman" w:cs="Times New Roman"/>
          <w:sz w:val="24"/>
          <w:szCs w:val="24"/>
        </w:rPr>
        <w:t>12.821,00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  <w:r w:rsidR="009550B7">
        <w:rPr>
          <w:rFonts w:ascii="Times New Roman" w:hAnsi="Times New Roman" w:cs="Times New Roman"/>
          <w:sz w:val="24"/>
          <w:szCs w:val="24"/>
        </w:rPr>
        <w:t>, što je značajno više od planiranog iznosa zaprimljenih donacija od 3.600,00 eura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98821D" w14:textId="37DB76D6" w:rsidR="007D602E" w:rsidRDefault="007D602E" w:rsidP="006566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</w:t>
      </w:r>
      <w:r w:rsidR="009550B7">
        <w:rPr>
          <w:rFonts w:ascii="Times New Roman" w:hAnsi="Times New Roman" w:cs="Times New Roman"/>
          <w:sz w:val="24"/>
          <w:szCs w:val="24"/>
        </w:rPr>
        <w:t xml:space="preserve"> poslovanja</w:t>
      </w:r>
      <w:r>
        <w:rPr>
          <w:rFonts w:ascii="Times New Roman" w:hAnsi="Times New Roman" w:cs="Times New Roman"/>
          <w:sz w:val="24"/>
          <w:szCs w:val="24"/>
        </w:rPr>
        <w:t xml:space="preserve"> plaćeni doniranim sredstvima u 202</w:t>
      </w:r>
      <w:r w:rsidR="0021725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godini iznose </w:t>
      </w:r>
      <w:r w:rsidR="009550B7">
        <w:rPr>
          <w:rFonts w:ascii="Times New Roman" w:hAnsi="Times New Roman" w:cs="Times New Roman"/>
          <w:sz w:val="24"/>
          <w:szCs w:val="24"/>
        </w:rPr>
        <w:t>7.289,10</w:t>
      </w:r>
      <w:r w:rsidR="00394863">
        <w:rPr>
          <w:rFonts w:ascii="Times New Roman" w:hAnsi="Times New Roman" w:cs="Times New Roman"/>
          <w:sz w:val="24"/>
          <w:szCs w:val="24"/>
        </w:rPr>
        <w:t xml:space="preserve"> eura</w:t>
      </w:r>
      <w:r w:rsidR="009550B7">
        <w:rPr>
          <w:rFonts w:ascii="Times New Roman" w:hAnsi="Times New Roman" w:cs="Times New Roman"/>
          <w:sz w:val="24"/>
          <w:szCs w:val="24"/>
        </w:rPr>
        <w:t xml:space="preserve"> i rashodi za nabavu nefinancijske imovine iznose 1.447,38 eura – izvršenje iznad planiranog iznosa, ali do visine uplaćenih/prenesenih sredstava</w:t>
      </w:r>
    </w:p>
    <w:p w14:paraId="6928CDC1" w14:textId="00B2D96B" w:rsidR="00394863" w:rsidRDefault="00394863" w:rsidP="006566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Razlika na izvoru financiranja 61 u iznosu </w:t>
      </w:r>
      <w:r w:rsidR="009550B7">
        <w:rPr>
          <w:rFonts w:ascii="Times New Roman" w:hAnsi="Times New Roman" w:cs="Times New Roman"/>
          <w:sz w:val="24"/>
          <w:szCs w:val="24"/>
        </w:rPr>
        <w:t>4.084,52</w:t>
      </w:r>
      <w:r>
        <w:rPr>
          <w:rFonts w:ascii="Times New Roman" w:hAnsi="Times New Roman" w:cs="Times New Roman"/>
          <w:sz w:val="24"/>
          <w:szCs w:val="24"/>
        </w:rPr>
        <w:t xml:space="preserve"> eura se prenosi u slijedeću proračunsku godinu.</w:t>
      </w:r>
    </w:p>
    <w:p w14:paraId="41434106" w14:textId="77777777" w:rsidR="007159DB" w:rsidRDefault="007159DB" w:rsidP="006566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A62A0F" w14:textId="5938A6F8" w:rsidR="00BE02DA" w:rsidRDefault="0072697C" w:rsidP="00B858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97C">
        <w:rPr>
          <w:rFonts w:ascii="Times New Roman" w:hAnsi="Times New Roman" w:cs="Times New Roman"/>
          <w:b/>
          <w:bCs/>
          <w:sz w:val="24"/>
          <w:szCs w:val="24"/>
        </w:rPr>
        <w:t xml:space="preserve">K </w:t>
      </w:r>
      <w:r w:rsidR="00EA5CCF">
        <w:rPr>
          <w:rFonts w:ascii="Times New Roman" w:hAnsi="Times New Roman" w:cs="Times New Roman"/>
          <w:b/>
          <w:bCs/>
          <w:sz w:val="24"/>
          <w:szCs w:val="24"/>
        </w:rPr>
        <w:t>61</w:t>
      </w:r>
      <w:r w:rsidR="00D40649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EA5CCF">
        <w:rPr>
          <w:rFonts w:ascii="Times New Roman" w:hAnsi="Times New Roman" w:cs="Times New Roman"/>
          <w:b/>
          <w:bCs/>
          <w:sz w:val="24"/>
          <w:szCs w:val="24"/>
        </w:rPr>
        <w:t>350</w:t>
      </w:r>
      <w:r w:rsidRPr="007269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A5CCF">
        <w:rPr>
          <w:rFonts w:ascii="Times New Roman" w:hAnsi="Times New Roman" w:cs="Times New Roman"/>
          <w:sz w:val="24"/>
          <w:szCs w:val="24"/>
        </w:rPr>
        <w:t>Poboljšanje infrastrukture u sustavu socijalne skrbi</w:t>
      </w:r>
      <w:r w:rsidR="009A0D3D">
        <w:rPr>
          <w:rFonts w:ascii="Times New Roman" w:hAnsi="Times New Roman" w:cs="Times New Roman"/>
          <w:sz w:val="24"/>
          <w:szCs w:val="24"/>
        </w:rPr>
        <w:t xml:space="preserve"> – evidentiran</w:t>
      </w:r>
      <w:r w:rsidR="00EA5CCF">
        <w:rPr>
          <w:rFonts w:ascii="Times New Roman" w:hAnsi="Times New Roman" w:cs="Times New Roman"/>
          <w:sz w:val="24"/>
          <w:szCs w:val="24"/>
        </w:rPr>
        <w:t>i</w:t>
      </w:r>
      <w:r w:rsidR="009A0D3D">
        <w:rPr>
          <w:rFonts w:ascii="Times New Roman" w:hAnsi="Times New Roman" w:cs="Times New Roman"/>
          <w:sz w:val="24"/>
          <w:szCs w:val="24"/>
        </w:rPr>
        <w:t xml:space="preserve"> iznos od </w:t>
      </w:r>
      <w:r w:rsidR="009550B7">
        <w:rPr>
          <w:rFonts w:ascii="Times New Roman" w:hAnsi="Times New Roman" w:cs="Times New Roman"/>
          <w:sz w:val="24"/>
          <w:szCs w:val="24"/>
        </w:rPr>
        <w:t>7.273,70</w:t>
      </w:r>
      <w:r w:rsidR="009A0D3D">
        <w:rPr>
          <w:rFonts w:ascii="Times New Roman" w:hAnsi="Times New Roman" w:cs="Times New Roman"/>
          <w:sz w:val="24"/>
          <w:szCs w:val="24"/>
        </w:rPr>
        <w:t xml:space="preserve"> eura</w:t>
      </w:r>
      <w:r w:rsidR="002E4064">
        <w:rPr>
          <w:rFonts w:ascii="Times New Roman" w:hAnsi="Times New Roman" w:cs="Times New Roman"/>
          <w:sz w:val="24"/>
          <w:szCs w:val="24"/>
        </w:rPr>
        <w:t xml:space="preserve"> je osiguran od strane nadležnog Ministarstva,</w:t>
      </w:r>
      <w:r w:rsidR="00EA5CCF">
        <w:rPr>
          <w:rFonts w:ascii="Times New Roman" w:hAnsi="Times New Roman" w:cs="Times New Roman"/>
          <w:sz w:val="24"/>
          <w:szCs w:val="24"/>
        </w:rPr>
        <w:t xml:space="preserve"> a odnosi se na nabavu </w:t>
      </w:r>
      <w:r w:rsidR="009550B7">
        <w:rPr>
          <w:rFonts w:ascii="Times New Roman" w:hAnsi="Times New Roman" w:cs="Times New Roman"/>
          <w:sz w:val="24"/>
          <w:szCs w:val="24"/>
        </w:rPr>
        <w:t>namještaja</w:t>
      </w:r>
      <w:r w:rsidR="00EA5CCF">
        <w:rPr>
          <w:rFonts w:ascii="Times New Roman" w:hAnsi="Times New Roman" w:cs="Times New Roman"/>
          <w:sz w:val="24"/>
          <w:szCs w:val="24"/>
        </w:rPr>
        <w:t xml:space="preserve"> za opremanje stana za organizirano stanovanje korisnika.</w:t>
      </w:r>
    </w:p>
    <w:p w14:paraId="18572BCE" w14:textId="77777777" w:rsidR="00B85818" w:rsidRPr="00B85818" w:rsidRDefault="00B85818" w:rsidP="00B858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ACBABC" w14:textId="1E1E4155" w:rsidR="001B5583" w:rsidRPr="001B5583" w:rsidRDefault="001B5583" w:rsidP="006566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583">
        <w:rPr>
          <w:rFonts w:ascii="Times New Roman" w:hAnsi="Times New Roman" w:cs="Times New Roman"/>
          <w:b/>
          <w:bCs/>
          <w:sz w:val="24"/>
          <w:szCs w:val="24"/>
        </w:rPr>
        <w:t>T797014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Razvoj socijalnih usluga u zajednici NPOO </w:t>
      </w:r>
      <w:r w:rsidR="00A23E9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3E9A">
        <w:rPr>
          <w:rFonts w:ascii="Times New Roman" w:hAnsi="Times New Roman" w:cs="Times New Roman"/>
          <w:sz w:val="24"/>
          <w:szCs w:val="24"/>
        </w:rPr>
        <w:t>u 202</w:t>
      </w:r>
      <w:r w:rsidR="009550B7">
        <w:rPr>
          <w:rFonts w:ascii="Times New Roman" w:hAnsi="Times New Roman" w:cs="Times New Roman"/>
          <w:sz w:val="24"/>
          <w:szCs w:val="24"/>
        </w:rPr>
        <w:t>5</w:t>
      </w:r>
      <w:r w:rsidR="00A23E9A">
        <w:rPr>
          <w:rFonts w:ascii="Times New Roman" w:hAnsi="Times New Roman" w:cs="Times New Roman"/>
          <w:sz w:val="24"/>
          <w:szCs w:val="24"/>
        </w:rPr>
        <w:t xml:space="preserve">. godini je evidentiran iznos od </w:t>
      </w:r>
      <w:r w:rsidR="009550B7">
        <w:rPr>
          <w:rFonts w:ascii="Times New Roman" w:hAnsi="Times New Roman" w:cs="Times New Roman"/>
          <w:sz w:val="24"/>
          <w:szCs w:val="24"/>
        </w:rPr>
        <w:t>7</w:t>
      </w:r>
      <w:r w:rsidR="00C96999">
        <w:rPr>
          <w:rFonts w:ascii="Times New Roman" w:hAnsi="Times New Roman" w:cs="Times New Roman"/>
          <w:sz w:val="24"/>
          <w:szCs w:val="24"/>
        </w:rPr>
        <w:t>1</w:t>
      </w:r>
      <w:r w:rsidR="009550B7">
        <w:rPr>
          <w:rFonts w:ascii="Times New Roman" w:hAnsi="Times New Roman" w:cs="Times New Roman"/>
          <w:sz w:val="24"/>
          <w:szCs w:val="24"/>
        </w:rPr>
        <w:t>.</w:t>
      </w:r>
      <w:r w:rsidR="00C96999">
        <w:rPr>
          <w:rFonts w:ascii="Times New Roman" w:hAnsi="Times New Roman" w:cs="Times New Roman"/>
          <w:sz w:val="24"/>
          <w:szCs w:val="24"/>
        </w:rPr>
        <w:t>557</w:t>
      </w:r>
      <w:r w:rsidR="009550B7">
        <w:rPr>
          <w:rFonts w:ascii="Times New Roman" w:hAnsi="Times New Roman" w:cs="Times New Roman"/>
          <w:sz w:val="24"/>
          <w:szCs w:val="24"/>
        </w:rPr>
        <w:t>,</w:t>
      </w:r>
      <w:r w:rsidR="00C96999">
        <w:rPr>
          <w:rFonts w:ascii="Times New Roman" w:hAnsi="Times New Roman" w:cs="Times New Roman"/>
          <w:sz w:val="24"/>
          <w:szCs w:val="24"/>
        </w:rPr>
        <w:t>20</w:t>
      </w:r>
      <w:r w:rsidR="00A23E9A">
        <w:rPr>
          <w:rFonts w:ascii="Times New Roman" w:hAnsi="Times New Roman" w:cs="Times New Roman"/>
          <w:sz w:val="24"/>
          <w:szCs w:val="24"/>
        </w:rPr>
        <w:t xml:space="preserve"> eura,</w:t>
      </w:r>
      <w:r w:rsidR="00A23E9A" w:rsidRPr="00A23E9A">
        <w:rPr>
          <w:rFonts w:ascii="Times New Roman" w:hAnsi="Times New Roman" w:cs="Times New Roman"/>
          <w:sz w:val="24"/>
          <w:szCs w:val="24"/>
        </w:rPr>
        <w:t xml:space="preserve"> </w:t>
      </w:r>
      <w:r w:rsidR="00A23E9A" w:rsidRPr="006E5F0B">
        <w:rPr>
          <w:rFonts w:ascii="Times New Roman" w:hAnsi="Times New Roman" w:cs="Times New Roman"/>
          <w:sz w:val="24"/>
          <w:szCs w:val="24"/>
        </w:rPr>
        <w:t>a odnosi se na rashode za plaće pojedinih djelatnika</w:t>
      </w:r>
      <w:r w:rsidR="00A23E9A">
        <w:rPr>
          <w:rFonts w:ascii="Times New Roman" w:hAnsi="Times New Roman" w:cs="Times New Roman"/>
          <w:sz w:val="24"/>
          <w:szCs w:val="24"/>
        </w:rPr>
        <w:t xml:space="preserve"> iz projekta</w:t>
      </w:r>
      <w:r w:rsidR="00A23E9A" w:rsidRPr="006E5F0B">
        <w:rPr>
          <w:rFonts w:ascii="Times New Roman" w:hAnsi="Times New Roman" w:cs="Times New Roman"/>
          <w:sz w:val="24"/>
          <w:szCs w:val="24"/>
        </w:rPr>
        <w:t xml:space="preserve"> (obiteljski suradnici i voditelji mjere). </w:t>
      </w:r>
      <w:r w:rsidR="00A23E9A">
        <w:rPr>
          <w:rFonts w:ascii="Times New Roman" w:hAnsi="Times New Roman" w:cs="Times New Roman"/>
          <w:sz w:val="24"/>
          <w:szCs w:val="24"/>
        </w:rPr>
        <w:t>S</w:t>
      </w:r>
      <w:r w:rsidR="00A23E9A" w:rsidRPr="006E5F0B">
        <w:rPr>
          <w:rFonts w:ascii="Times New Roman" w:hAnsi="Times New Roman" w:cs="Times New Roman"/>
          <w:sz w:val="24"/>
          <w:szCs w:val="24"/>
        </w:rPr>
        <w:t>redstva osigurana iz Nacionalnog programa oporavka i otpornosti 2021.-2026, aktivnosti T797014 Razvoj socijalnih usluga u zajednici</w:t>
      </w:r>
      <w:r w:rsidR="00EA5CCF">
        <w:rPr>
          <w:rFonts w:ascii="Times New Roman" w:hAnsi="Times New Roman" w:cs="Times New Roman"/>
          <w:sz w:val="24"/>
          <w:szCs w:val="24"/>
        </w:rPr>
        <w:t>, IF: 581 Mehanizam za oporavak i otpor</w:t>
      </w:r>
      <w:r w:rsidR="00500FF5">
        <w:rPr>
          <w:rFonts w:ascii="Times New Roman" w:hAnsi="Times New Roman" w:cs="Times New Roman"/>
          <w:sz w:val="24"/>
          <w:szCs w:val="24"/>
        </w:rPr>
        <w:t>n</w:t>
      </w:r>
      <w:r w:rsidR="00EA5CCF">
        <w:rPr>
          <w:rFonts w:ascii="Times New Roman" w:hAnsi="Times New Roman" w:cs="Times New Roman"/>
          <w:sz w:val="24"/>
          <w:szCs w:val="24"/>
        </w:rPr>
        <w:t>ost.</w:t>
      </w:r>
    </w:p>
    <w:p w14:paraId="66B19E24" w14:textId="77777777" w:rsidR="007159DB" w:rsidRDefault="007159DB" w:rsidP="006566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B9EE91" w14:textId="77777777" w:rsidR="00410D90" w:rsidRDefault="00410D90" w:rsidP="006566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3F7BE4" w14:textId="77777777" w:rsidR="00087925" w:rsidRDefault="00087925" w:rsidP="006566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B942DD" w14:textId="77777777" w:rsidR="00410D90" w:rsidRDefault="00410D90" w:rsidP="006566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1BE39F" w14:textId="77777777" w:rsidR="007159DB" w:rsidRDefault="007159DB" w:rsidP="006566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858C50" w14:textId="470CC62F" w:rsidR="00457D53" w:rsidRDefault="00457D53" w:rsidP="006566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M.P.</w:t>
      </w:r>
    </w:p>
    <w:p w14:paraId="735F1CAF" w14:textId="22DC4E2D" w:rsidR="00457D53" w:rsidRDefault="00457D53" w:rsidP="006566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1D00C4" w14:textId="5FB335AB" w:rsidR="00457D53" w:rsidRDefault="00457D53" w:rsidP="006566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8904E7" w14:textId="77777777" w:rsidR="00410D90" w:rsidRDefault="00410D90" w:rsidP="006566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9B4836" w14:textId="137C8A9E" w:rsidR="00410D90" w:rsidRDefault="00C96999" w:rsidP="006566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__________________________</w:t>
      </w:r>
    </w:p>
    <w:p w14:paraId="791ED27C" w14:textId="1327335A" w:rsidR="00457D53" w:rsidRDefault="00457D53" w:rsidP="006566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Voditelj računovodstva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C9699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Ravnatelj</w:t>
      </w:r>
    </w:p>
    <w:p w14:paraId="00B24E6E" w14:textId="5BAAC2A3" w:rsidR="00457D53" w:rsidRDefault="00457D53" w:rsidP="006566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Martin Topalović</w:t>
      </w:r>
      <w:r w:rsidR="00500FF5">
        <w:rPr>
          <w:rFonts w:ascii="Times New Roman" w:hAnsi="Times New Roman" w:cs="Times New Roman"/>
          <w:sz w:val="24"/>
          <w:szCs w:val="24"/>
        </w:rPr>
        <w:t xml:space="preserve">, mag. </w:t>
      </w:r>
      <w:proofErr w:type="spellStart"/>
      <w:r w:rsidR="00500FF5">
        <w:rPr>
          <w:rFonts w:ascii="Times New Roman" w:hAnsi="Times New Roman" w:cs="Times New Roman"/>
          <w:sz w:val="24"/>
          <w:szCs w:val="24"/>
        </w:rPr>
        <w:t>oec</w:t>
      </w:r>
      <w:proofErr w:type="spellEnd"/>
      <w:r w:rsidR="00500F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500FF5">
        <w:rPr>
          <w:rFonts w:ascii="Times New Roman" w:hAnsi="Times New Roman" w:cs="Times New Roman"/>
          <w:sz w:val="24"/>
          <w:szCs w:val="24"/>
        </w:rPr>
        <w:tab/>
      </w:r>
      <w:r w:rsidR="00500FF5">
        <w:rPr>
          <w:rFonts w:ascii="Times New Roman" w:hAnsi="Times New Roman" w:cs="Times New Roman"/>
          <w:sz w:val="24"/>
          <w:szCs w:val="24"/>
        </w:rPr>
        <w:tab/>
        <w:t xml:space="preserve">       Stjepan Čivić, mag. prim. </w:t>
      </w:r>
      <w:proofErr w:type="spellStart"/>
      <w:r w:rsidR="00500FF5">
        <w:rPr>
          <w:rFonts w:ascii="Times New Roman" w:hAnsi="Times New Roman" w:cs="Times New Roman"/>
          <w:sz w:val="24"/>
          <w:szCs w:val="24"/>
        </w:rPr>
        <w:t>educ</w:t>
      </w:r>
      <w:proofErr w:type="spellEnd"/>
      <w:r w:rsidR="00500FF5">
        <w:rPr>
          <w:rFonts w:ascii="Times New Roman" w:hAnsi="Times New Roman" w:cs="Times New Roman"/>
          <w:sz w:val="24"/>
          <w:szCs w:val="24"/>
        </w:rPr>
        <w:t>.</w:t>
      </w:r>
    </w:p>
    <w:sectPr w:rsidR="00457D53" w:rsidSect="00446BE9"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4089D" w14:textId="77777777" w:rsidR="00E812B2" w:rsidRDefault="00E812B2" w:rsidP="006C7BB2">
      <w:pPr>
        <w:spacing w:after="0" w:line="240" w:lineRule="auto"/>
      </w:pPr>
      <w:r>
        <w:separator/>
      </w:r>
    </w:p>
  </w:endnote>
  <w:endnote w:type="continuationSeparator" w:id="0">
    <w:p w14:paraId="189EBFED" w14:textId="77777777" w:rsidR="00E812B2" w:rsidRDefault="00E812B2" w:rsidP="006C7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3498913"/>
      <w:docPartObj>
        <w:docPartGallery w:val="Page Numbers (Bottom of Page)"/>
        <w:docPartUnique/>
      </w:docPartObj>
    </w:sdtPr>
    <w:sdtContent>
      <w:p w14:paraId="1C219A87" w14:textId="3E226BF2" w:rsidR="006C7BB2" w:rsidRDefault="006C7BB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05513B" w14:textId="77777777" w:rsidR="006C7BB2" w:rsidRDefault="006C7BB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87DBC" w14:textId="77777777" w:rsidR="00E812B2" w:rsidRDefault="00E812B2" w:rsidP="006C7BB2">
      <w:pPr>
        <w:spacing w:after="0" w:line="240" w:lineRule="auto"/>
      </w:pPr>
      <w:r>
        <w:separator/>
      </w:r>
    </w:p>
  </w:footnote>
  <w:footnote w:type="continuationSeparator" w:id="0">
    <w:p w14:paraId="31FA572E" w14:textId="77777777" w:rsidR="00E812B2" w:rsidRDefault="00E812B2" w:rsidP="006C7B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1412B"/>
    <w:multiLevelType w:val="hybridMultilevel"/>
    <w:tmpl w:val="B68485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F4225"/>
    <w:multiLevelType w:val="hybridMultilevel"/>
    <w:tmpl w:val="C2CA33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2252D"/>
    <w:multiLevelType w:val="hybridMultilevel"/>
    <w:tmpl w:val="20E8BF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0528F"/>
    <w:multiLevelType w:val="hybridMultilevel"/>
    <w:tmpl w:val="EBA011BE"/>
    <w:lvl w:ilvl="0" w:tplc="D25CC6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C2705"/>
    <w:multiLevelType w:val="hybridMultilevel"/>
    <w:tmpl w:val="512435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6F04FC"/>
    <w:multiLevelType w:val="hybridMultilevel"/>
    <w:tmpl w:val="EE2489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02B29"/>
    <w:multiLevelType w:val="hybridMultilevel"/>
    <w:tmpl w:val="05F4AC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925546"/>
    <w:multiLevelType w:val="hybridMultilevel"/>
    <w:tmpl w:val="5D8C25C8"/>
    <w:lvl w:ilvl="0" w:tplc="4FBAF3E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E2627"/>
    <w:multiLevelType w:val="hybridMultilevel"/>
    <w:tmpl w:val="BD002700"/>
    <w:lvl w:ilvl="0" w:tplc="AC2EFD8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BF5CBD"/>
    <w:multiLevelType w:val="hybridMultilevel"/>
    <w:tmpl w:val="F866F5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4615AD"/>
    <w:multiLevelType w:val="hybridMultilevel"/>
    <w:tmpl w:val="76344E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F0690C"/>
    <w:multiLevelType w:val="hybridMultilevel"/>
    <w:tmpl w:val="72D49B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F23B40"/>
    <w:multiLevelType w:val="hybridMultilevel"/>
    <w:tmpl w:val="94B0A0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183484">
    <w:abstractNumId w:val="6"/>
  </w:num>
  <w:num w:numId="2" w16cid:durableId="775636654">
    <w:abstractNumId w:val="12"/>
  </w:num>
  <w:num w:numId="3" w16cid:durableId="1734237962">
    <w:abstractNumId w:val="9"/>
  </w:num>
  <w:num w:numId="4" w16cid:durableId="821701401">
    <w:abstractNumId w:val="0"/>
  </w:num>
  <w:num w:numId="5" w16cid:durableId="1389842874">
    <w:abstractNumId w:val="2"/>
  </w:num>
  <w:num w:numId="6" w16cid:durableId="1726028680">
    <w:abstractNumId w:val="3"/>
  </w:num>
  <w:num w:numId="7" w16cid:durableId="1734766662">
    <w:abstractNumId w:val="8"/>
  </w:num>
  <w:num w:numId="8" w16cid:durableId="1337223275">
    <w:abstractNumId w:val="7"/>
  </w:num>
  <w:num w:numId="9" w16cid:durableId="123163709">
    <w:abstractNumId w:val="1"/>
  </w:num>
  <w:num w:numId="10" w16cid:durableId="174929438">
    <w:abstractNumId w:val="10"/>
  </w:num>
  <w:num w:numId="11" w16cid:durableId="1343121132">
    <w:abstractNumId w:val="5"/>
  </w:num>
  <w:num w:numId="12" w16cid:durableId="869491776">
    <w:abstractNumId w:val="4"/>
  </w:num>
  <w:num w:numId="13" w16cid:durableId="1482062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F85"/>
    <w:rsid w:val="0002145A"/>
    <w:rsid w:val="000450C2"/>
    <w:rsid w:val="000509FE"/>
    <w:rsid w:val="0007586D"/>
    <w:rsid w:val="00087925"/>
    <w:rsid w:val="0009753D"/>
    <w:rsid w:val="000A3184"/>
    <w:rsid w:val="000D172C"/>
    <w:rsid w:val="000D226E"/>
    <w:rsid w:val="000E3ABC"/>
    <w:rsid w:val="00117791"/>
    <w:rsid w:val="00136EAA"/>
    <w:rsid w:val="001460E4"/>
    <w:rsid w:val="00172FED"/>
    <w:rsid w:val="00190BC2"/>
    <w:rsid w:val="001B5583"/>
    <w:rsid w:val="001C564C"/>
    <w:rsid w:val="0021725F"/>
    <w:rsid w:val="00231091"/>
    <w:rsid w:val="002337B1"/>
    <w:rsid w:val="00234223"/>
    <w:rsid w:val="002405E2"/>
    <w:rsid w:val="0025289F"/>
    <w:rsid w:val="002731F0"/>
    <w:rsid w:val="00295713"/>
    <w:rsid w:val="0029785C"/>
    <w:rsid w:val="002A1490"/>
    <w:rsid w:val="002D7F34"/>
    <w:rsid w:val="002E4064"/>
    <w:rsid w:val="002E495A"/>
    <w:rsid w:val="002E59FD"/>
    <w:rsid w:val="002E61F5"/>
    <w:rsid w:val="00322995"/>
    <w:rsid w:val="00344684"/>
    <w:rsid w:val="00354F94"/>
    <w:rsid w:val="00394863"/>
    <w:rsid w:val="00395172"/>
    <w:rsid w:val="003C3E72"/>
    <w:rsid w:val="003D1B80"/>
    <w:rsid w:val="003E3DB0"/>
    <w:rsid w:val="003E5377"/>
    <w:rsid w:val="00402F77"/>
    <w:rsid w:val="00403331"/>
    <w:rsid w:val="0040343E"/>
    <w:rsid w:val="004067A3"/>
    <w:rsid w:val="00410D90"/>
    <w:rsid w:val="004375B2"/>
    <w:rsid w:val="00446BE9"/>
    <w:rsid w:val="004508B0"/>
    <w:rsid w:val="00451DD9"/>
    <w:rsid w:val="00457495"/>
    <w:rsid w:val="00457D53"/>
    <w:rsid w:val="00473A7B"/>
    <w:rsid w:val="004A2541"/>
    <w:rsid w:val="004B3274"/>
    <w:rsid w:val="004B65A2"/>
    <w:rsid w:val="004D4191"/>
    <w:rsid w:val="004D7FE3"/>
    <w:rsid w:val="004F0DC1"/>
    <w:rsid w:val="004F1653"/>
    <w:rsid w:val="00500FF5"/>
    <w:rsid w:val="00542AF1"/>
    <w:rsid w:val="0055162D"/>
    <w:rsid w:val="00551753"/>
    <w:rsid w:val="0055177C"/>
    <w:rsid w:val="00554BCB"/>
    <w:rsid w:val="005D729A"/>
    <w:rsid w:val="005F78B2"/>
    <w:rsid w:val="00603D03"/>
    <w:rsid w:val="006048A1"/>
    <w:rsid w:val="0061069D"/>
    <w:rsid w:val="006154F6"/>
    <w:rsid w:val="006205FF"/>
    <w:rsid w:val="00621848"/>
    <w:rsid w:val="0062525E"/>
    <w:rsid w:val="006325F7"/>
    <w:rsid w:val="00633C62"/>
    <w:rsid w:val="0064347A"/>
    <w:rsid w:val="0065660B"/>
    <w:rsid w:val="00656990"/>
    <w:rsid w:val="006620E7"/>
    <w:rsid w:val="00667D08"/>
    <w:rsid w:val="00691574"/>
    <w:rsid w:val="006952E6"/>
    <w:rsid w:val="006A2E2C"/>
    <w:rsid w:val="006A5B69"/>
    <w:rsid w:val="006C07C8"/>
    <w:rsid w:val="006C7BB2"/>
    <w:rsid w:val="006E5F0B"/>
    <w:rsid w:val="006F4892"/>
    <w:rsid w:val="006F5F5E"/>
    <w:rsid w:val="007056C9"/>
    <w:rsid w:val="007159DB"/>
    <w:rsid w:val="0072697C"/>
    <w:rsid w:val="007359FE"/>
    <w:rsid w:val="00742BB2"/>
    <w:rsid w:val="00772052"/>
    <w:rsid w:val="00774B51"/>
    <w:rsid w:val="00794322"/>
    <w:rsid w:val="007A029F"/>
    <w:rsid w:val="007A60E0"/>
    <w:rsid w:val="007C3E8B"/>
    <w:rsid w:val="007D3C38"/>
    <w:rsid w:val="007D4B96"/>
    <w:rsid w:val="007D602E"/>
    <w:rsid w:val="007E7095"/>
    <w:rsid w:val="0081185E"/>
    <w:rsid w:val="00816016"/>
    <w:rsid w:val="00831D6F"/>
    <w:rsid w:val="0083262E"/>
    <w:rsid w:val="00837CDE"/>
    <w:rsid w:val="008971FA"/>
    <w:rsid w:val="008B38C9"/>
    <w:rsid w:val="008C3279"/>
    <w:rsid w:val="008D53C7"/>
    <w:rsid w:val="00931380"/>
    <w:rsid w:val="00931CF2"/>
    <w:rsid w:val="009550B7"/>
    <w:rsid w:val="0096318E"/>
    <w:rsid w:val="00965059"/>
    <w:rsid w:val="00977A5C"/>
    <w:rsid w:val="009952F8"/>
    <w:rsid w:val="00996D1E"/>
    <w:rsid w:val="009A0D3D"/>
    <w:rsid w:val="009B3D7D"/>
    <w:rsid w:val="009B75EC"/>
    <w:rsid w:val="009B76FF"/>
    <w:rsid w:val="009C1AE8"/>
    <w:rsid w:val="00A23E9A"/>
    <w:rsid w:val="00A27C22"/>
    <w:rsid w:val="00A4402A"/>
    <w:rsid w:val="00A517D9"/>
    <w:rsid w:val="00AA434A"/>
    <w:rsid w:val="00AB1CA3"/>
    <w:rsid w:val="00AB59E6"/>
    <w:rsid w:val="00AB637A"/>
    <w:rsid w:val="00AE237E"/>
    <w:rsid w:val="00AE44B9"/>
    <w:rsid w:val="00B17A78"/>
    <w:rsid w:val="00B25E1B"/>
    <w:rsid w:val="00B324FE"/>
    <w:rsid w:val="00B44EA9"/>
    <w:rsid w:val="00B50A10"/>
    <w:rsid w:val="00B51D90"/>
    <w:rsid w:val="00B736EB"/>
    <w:rsid w:val="00B82AB0"/>
    <w:rsid w:val="00B85818"/>
    <w:rsid w:val="00B865C1"/>
    <w:rsid w:val="00BB41FF"/>
    <w:rsid w:val="00BD091E"/>
    <w:rsid w:val="00BD112D"/>
    <w:rsid w:val="00BD5C73"/>
    <w:rsid w:val="00BD72CD"/>
    <w:rsid w:val="00BE02DA"/>
    <w:rsid w:val="00BE443C"/>
    <w:rsid w:val="00C03331"/>
    <w:rsid w:val="00C23468"/>
    <w:rsid w:val="00C44F85"/>
    <w:rsid w:val="00C46E09"/>
    <w:rsid w:val="00C47880"/>
    <w:rsid w:val="00C51A89"/>
    <w:rsid w:val="00C919B0"/>
    <w:rsid w:val="00C96999"/>
    <w:rsid w:val="00CB0D8F"/>
    <w:rsid w:val="00CB11CC"/>
    <w:rsid w:val="00CB7051"/>
    <w:rsid w:val="00CD5EAD"/>
    <w:rsid w:val="00D40649"/>
    <w:rsid w:val="00D44742"/>
    <w:rsid w:val="00D67B40"/>
    <w:rsid w:val="00D723DE"/>
    <w:rsid w:val="00D750F7"/>
    <w:rsid w:val="00D9149D"/>
    <w:rsid w:val="00D92043"/>
    <w:rsid w:val="00DB1010"/>
    <w:rsid w:val="00DD4639"/>
    <w:rsid w:val="00DE61F6"/>
    <w:rsid w:val="00DF640A"/>
    <w:rsid w:val="00E01B17"/>
    <w:rsid w:val="00E04A3D"/>
    <w:rsid w:val="00E1478B"/>
    <w:rsid w:val="00E6547A"/>
    <w:rsid w:val="00E764A3"/>
    <w:rsid w:val="00E812B2"/>
    <w:rsid w:val="00EA5CCF"/>
    <w:rsid w:val="00EF52E9"/>
    <w:rsid w:val="00F05934"/>
    <w:rsid w:val="00F22664"/>
    <w:rsid w:val="00F3553E"/>
    <w:rsid w:val="00F42931"/>
    <w:rsid w:val="00F676CE"/>
    <w:rsid w:val="00F945A8"/>
    <w:rsid w:val="00F94965"/>
    <w:rsid w:val="00FA1E43"/>
    <w:rsid w:val="00FA30C2"/>
    <w:rsid w:val="00FB70A9"/>
    <w:rsid w:val="00FD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85EFB"/>
  <w15:chartTrackingRefBased/>
  <w15:docId w15:val="{ECD51CA3-02D2-4686-8E58-AEEC818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3422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C7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C7BB2"/>
  </w:style>
  <w:style w:type="paragraph" w:styleId="Podnoje">
    <w:name w:val="footer"/>
    <w:basedOn w:val="Normal"/>
    <w:link w:val="PodnojeChar"/>
    <w:uiPriority w:val="99"/>
    <w:unhideWhenUsed/>
    <w:rsid w:val="006C7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C7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3B5F8-9C94-4AA2-B7B8-0153372E8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1953</TotalTime>
  <Pages>6</Pages>
  <Words>2171</Words>
  <Characters>12379</Characters>
  <Application>Microsoft Office Word</Application>
  <DocSecurity>0</DocSecurity>
  <Lines>103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Šterc</dc:creator>
  <cp:keywords/>
  <dc:description/>
  <cp:lastModifiedBy>Martin Topalović</cp:lastModifiedBy>
  <cp:revision>65</cp:revision>
  <dcterms:created xsi:type="dcterms:W3CDTF">2022-07-13T12:43:00Z</dcterms:created>
  <dcterms:modified xsi:type="dcterms:W3CDTF">2026-03-16T11:31:00Z</dcterms:modified>
</cp:coreProperties>
</file>